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500"/>
        <w:gridCol w:w="4861"/>
        <w:gridCol w:w="1770"/>
        <w:gridCol w:w="326"/>
        <w:gridCol w:w="76"/>
        <w:gridCol w:w="201"/>
        <w:gridCol w:w="109"/>
        <w:gridCol w:w="216"/>
        <w:gridCol w:w="2443"/>
      </w:tblGrid>
      <w:tr w:rsidR="00CC7F44" w14:paraId="42A9C322" w14:textId="77777777" w:rsidTr="00CC7F44">
        <w:tc>
          <w:tcPr>
            <w:tcW w:w="10502" w:type="dxa"/>
            <w:gridSpan w:val="9"/>
          </w:tcPr>
          <w:p w14:paraId="7CBEE6D0" w14:textId="77777777" w:rsidR="00CC7F44" w:rsidRPr="006352E7" w:rsidRDefault="006352E7" w:rsidP="006352E7">
            <w:pPr>
              <w:jc w:val="center"/>
              <w:rPr>
                <w:rFonts w:ascii="Cambria" w:hAnsi="Cambria"/>
                <w:b/>
                <w:sz w:val="26"/>
                <w:szCs w:val="26"/>
              </w:rPr>
            </w:pPr>
            <w:r w:rsidRPr="006352E7">
              <w:rPr>
                <w:rFonts w:ascii="Cambria" w:hAnsi="Cambria"/>
                <w:b/>
                <w:sz w:val="26"/>
                <w:szCs w:val="26"/>
              </w:rPr>
              <w:t>REFORMED DUTCH CHURCH OF CLAVERACK CEMETERY HISTORICAL WALKING TOUR</w:t>
            </w:r>
          </w:p>
        </w:tc>
      </w:tr>
      <w:tr w:rsidR="006352E7" w14:paraId="40DAD019" w14:textId="77777777" w:rsidTr="00CC7F44">
        <w:tc>
          <w:tcPr>
            <w:tcW w:w="10502" w:type="dxa"/>
            <w:gridSpan w:val="9"/>
          </w:tcPr>
          <w:p w14:paraId="05AFB5B7" w14:textId="77777777" w:rsidR="006352E7" w:rsidRPr="00412193" w:rsidRDefault="00BD72B3" w:rsidP="002402A5">
            <w:r w:rsidRPr="00412193">
              <w:t xml:space="preserve">Begin the Tour on the West side of the Church (Rte 9H side) at #1 then walk down </w:t>
            </w:r>
            <w:r w:rsidR="00B65F3E" w:rsidRPr="00412193">
              <w:t>the hill, via</w:t>
            </w:r>
            <w:r w:rsidRPr="00412193">
              <w:t xml:space="preserve"> the parking lot exit roadway and enter the Cemetery by the Church sign.</w:t>
            </w:r>
            <w:r w:rsidR="002402A5">
              <w:t xml:space="preserve">  The tour graves have an </w:t>
            </w:r>
            <w:r w:rsidR="003B1D15">
              <w:t>orange</w:t>
            </w:r>
            <w:r w:rsidR="00B65F3E" w:rsidRPr="00412193">
              <w:t xml:space="preserve"> reflective driveway marker </w:t>
            </w:r>
            <w:r w:rsidR="003B1D15">
              <w:t xml:space="preserve">pole </w:t>
            </w:r>
            <w:r w:rsidR="00B65F3E" w:rsidRPr="00412193">
              <w:t xml:space="preserve">next to them </w:t>
            </w:r>
            <w:r w:rsidR="002402A5">
              <w:t>to make them</w:t>
            </w:r>
            <w:r w:rsidR="00B65F3E" w:rsidRPr="00412193">
              <w:t xml:space="preserve"> easier to spot</w:t>
            </w:r>
            <w:r w:rsidR="00F21487">
              <w:t xml:space="preserve"> (see stop #1)</w:t>
            </w:r>
            <w:r w:rsidR="00B65F3E" w:rsidRPr="00412193">
              <w:t>.  The map below is not drawn to scale.</w:t>
            </w:r>
          </w:p>
        </w:tc>
      </w:tr>
      <w:tr w:rsidR="00BD72B3" w14:paraId="0DABFCD7" w14:textId="77777777" w:rsidTr="00CC7F44">
        <w:tc>
          <w:tcPr>
            <w:tcW w:w="10502" w:type="dxa"/>
            <w:gridSpan w:val="9"/>
          </w:tcPr>
          <w:p w14:paraId="256E25C7" w14:textId="77777777" w:rsidR="00BD72B3" w:rsidRDefault="00A34EE7">
            <w:r>
              <w:rPr>
                <w:noProof/>
              </w:rPr>
              <w:drawing>
                <wp:inline distT="0" distB="0" distL="0" distR="0" wp14:anchorId="54D1AA45" wp14:editId="0A7E0E1C">
                  <wp:extent cx="6194507" cy="830177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iginal Map of RDCC Graveyard.jpg"/>
                          <pic:cNvPicPr/>
                        </pic:nvPicPr>
                        <pic:blipFill>
                          <a:blip r:embed="rId6">
                            <a:extLst>
                              <a:ext uri="{28A0092B-C50C-407E-A947-70E740481C1C}">
                                <a14:useLocalDpi xmlns:a14="http://schemas.microsoft.com/office/drawing/2010/main" val="0"/>
                              </a:ext>
                            </a:extLst>
                          </a:blip>
                          <a:stretch>
                            <a:fillRect/>
                          </a:stretch>
                        </pic:blipFill>
                        <pic:spPr>
                          <a:xfrm>
                            <a:off x="0" y="0"/>
                            <a:ext cx="6199488" cy="8308446"/>
                          </a:xfrm>
                          <a:prstGeom prst="rect">
                            <a:avLst/>
                          </a:prstGeom>
                        </pic:spPr>
                      </pic:pic>
                    </a:graphicData>
                  </a:graphic>
                </wp:inline>
              </w:drawing>
            </w:r>
          </w:p>
        </w:tc>
      </w:tr>
      <w:tr w:rsidR="001A16B9" w:rsidRPr="00F95DE1" w14:paraId="1ED755E0" w14:textId="77777777" w:rsidTr="00D640D2">
        <w:trPr>
          <w:trHeight w:val="1331"/>
        </w:trPr>
        <w:tc>
          <w:tcPr>
            <w:tcW w:w="499" w:type="dxa"/>
            <w:vAlign w:val="center"/>
          </w:tcPr>
          <w:p w14:paraId="1A0F8AC4" w14:textId="77777777" w:rsidR="001A16B9" w:rsidRPr="00A14A63" w:rsidRDefault="00CC7F44" w:rsidP="00010C5F">
            <w:pPr>
              <w:widowControl w:val="0"/>
              <w:autoSpaceDE w:val="0"/>
              <w:autoSpaceDN w:val="0"/>
              <w:adjustRightInd w:val="0"/>
              <w:spacing w:after="200" w:line="276" w:lineRule="auto"/>
              <w:jc w:val="center"/>
              <w:rPr>
                <w:rFonts w:ascii="Calibri" w:hAnsi="Calibri" w:cs="Calibri"/>
                <w:sz w:val="28"/>
                <w:szCs w:val="28"/>
              </w:rPr>
            </w:pPr>
            <w:r>
              <w:lastRenderedPageBreak/>
              <w:br w:type="page"/>
            </w:r>
            <w:r w:rsidR="001A16B9">
              <w:rPr>
                <w:rFonts w:ascii="Calibri" w:hAnsi="Calibri" w:cs="Calibri"/>
                <w:sz w:val="28"/>
                <w:szCs w:val="28"/>
              </w:rPr>
              <w:t>1</w:t>
            </w:r>
          </w:p>
        </w:tc>
        <w:tc>
          <w:tcPr>
            <w:tcW w:w="10003" w:type="dxa"/>
            <w:gridSpan w:val="8"/>
          </w:tcPr>
          <w:p w14:paraId="614B3FB1" w14:textId="77777777" w:rsidR="001A16B9" w:rsidRPr="00F95DE1" w:rsidRDefault="001A16B9" w:rsidP="00010C5F">
            <w:pPr>
              <w:widowControl w:val="0"/>
              <w:autoSpaceDE w:val="0"/>
              <w:autoSpaceDN w:val="0"/>
              <w:adjustRightInd w:val="0"/>
              <w:spacing w:before="120" w:after="120"/>
              <w:jc w:val="both"/>
              <w:rPr>
                <w:noProof/>
              </w:rPr>
            </w:pPr>
            <w:r w:rsidRPr="00F95DE1">
              <w:rPr>
                <w:rFonts w:ascii="Calibri" w:hAnsi="Calibri" w:cs="Calibri"/>
                <w:b/>
                <w:u w:val="single"/>
              </w:rPr>
              <w:t>General Robert Van Rensselaer</w:t>
            </w:r>
            <w:r w:rsidRPr="00F95DE1">
              <w:rPr>
                <w:rFonts w:ascii="Calibri" w:hAnsi="Calibri" w:cs="Calibri"/>
              </w:rPr>
              <w:t xml:space="preserve"> – Fought at Fort Ticonderoga in the battle of Kock’s Field.  He was a member of the New York Provisional Congress (1775 – 1777) and the New York State Assembly from (1777 – 1781).  He married Cornelia Rutsen and they had 8 children including Jacob Rutsen van Rensselaer</w:t>
            </w:r>
            <w:r w:rsidR="006315CF">
              <w:rPr>
                <w:rFonts w:ascii="Calibri" w:hAnsi="Calibri" w:cs="Calibri"/>
              </w:rPr>
              <w:t xml:space="preserve"> (see #7)</w:t>
            </w:r>
            <w:r w:rsidRPr="00F95DE1">
              <w:rPr>
                <w:rFonts w:ascii="Calibri" w:hAnsi="Calibri" w:cs="Calibri"/>
              </w:rPr>
              <w:t>.  Robert lived in the Van Rensselaer lower Manor house which is on route 23 and is considered the oldest standing house in the town of Claverack, NY.  He died in 1802 and is buried next to the West wall of the church</w:t>
            </w:r>
            <w:r>
              <w:rPr>
                <w:rFonts w:ascii="Calibri" w:hAnsi="Calibri" w:cs="Calibri"/>
              </w:rPr>
              <w:t>.</w:t>
            </w:r>
          </w:p>
        </w:tc>
      </w:tr>
      <w:tr w:rsidR="002178A6" w:rsidRPr="00725F15" w14:paraId="760940CD" w14:textId="77777777" w:rsidTr="00010C5F">
        <w:trPr>
          <w:trHeight w:val="458"/>
        </w:trPr>
        <w:tc>
          <w:tcPr>
            <w:tcW w:w="10502" w:type="dxa"/>
            <w:gridSpan w:val="9"/>
            <w:vAlign w:val="center"/>
          </w:tcPr>
          <w:p w14:paraId="46062D6B" w14:textId="77777777" w:rsidR="002178A6" w:rsidRPr="00725F15" w:rsidRDefault="002178A6" w:rsidP="00010C5F">
            <w:pPr>
              <w:widowControl w:val="0"/>
              <w:autoSpaceDE w:val="0"/>
              <w:autoSpaceDN w:val="0"/>
              <w:adjustRightInd w:val="0"/>
              <w:spacing w:before="120" w:after="120"/>
              <w:rPr>
                <w:rFonts w:ascii="Calibri" w:hAnsi="Calibri" w:cs="Calibri"/>
              </w:rPr>
            </w:pPr>
            <w:r>
              <w:rPr>
                <w:rFonts w:ascii="Calibri" w:hAnsi="Calibri" w:cs="Calibri"/>
                <w:b/>
                <w:u w:val="single"/>
              </w:rPr>
              <w:t>Note</w:t>
            </w:r>
            <w:r>
              <w:rPr>
                <w:rFonts w:ascii="Calibri" w:hAnsi="Calibri" w:cs="Calibri"/>
              </w:rPr>
              <w:t xml:space="preserve"> – There are 57 Revolutionary War Veterans interred in the Reformed Dutch Church of Claverack Cemetery.</w:t>
            </w:r>
          </w:p>
        </w:tc>
      </w:tr>
      <w:tr w:rsidR="00D640D2" w14:paraId="7A4EA3AE" w14:textId="77777777" w:rsidTr="00D640D2">
        <w:tc>
          <w:tcPr>
            <w:tcW w:w="499" w:type="dxa"/>
            <w:vAlign w:val="center"/>
          </w:tcPr>
          <w:p w14:paraId="5C07FDFE" w14:textId="77777777" w:rsidR="00D640D2" w:rsidRPr="00A14A63" w:rsidRDefault="00D640D2" w:rsidP="002E010A">
            <w:pPr>
              <w:widowControl w:val="0"/>
              <w:autoSpaceDE w:val="0"/>
              <w:autoSpaceDN w:val="0"/>
              <w:adjustRightInd w:val="0"/>
              <w:jc w:val="center"/>
              <w:rPr>
                <w:rFonts w:ascii="Calibri" w:hAnsi="Calibri" w:cs="Calibri"/>
                <w:sz w:val="28"/>
                <w:szCs w:val="28"/>
              </w:rPr>
            </w:pPr>
            <w:r>
              <w:rPr>
                <w:rFonts w:ascii="Calibri" w:hAnsi="Calibri" w:cs="Calibri"/>
                <w:sz w:val="28"/>
                <w:szCs w:val="28"/>
              </w:rPr>
              <w:t>2</w:t>
            </w:r>
          </w:p>
        </w:tc>
        <w:tc>
          <w:tcPr>
            <w:tcW w:w="10003" w:type="dxa"/>
            <w:gridSpan w:val="8"/>
          </w:tcPr>
          <w:p w14:paraId="39A7ED7D" w14:textId="77777777" w:rsidR="00D640D2" w:rsidRDefault="00D640D2" w:rsidP="00556E2E">
            <w:pPr>
              <w:widowControl w:val="0"/>
              <w:autoSpaceDE w:val="0"/>
              <w:autoSpaceDN w:val="0"/>
              <w:adjustRightInd w:val="0"/>
              <w:spacing w:before="120" w:after="120"/>
              <w:rPr>
                <w:noProof/>
              </w:rPr>
            </w:pPr>
            <w:r w:rsidRPr="00D22FF2">
              <w:rPr>
                <w:rFonts w:ascii="Calibri" w:hAnsi="Calibri" w:cs="Calibri"/>
                <w:b/>
                <w:u w:val="single"/>
              </w:rPr>
              <w:t>Robert Fulton Ludlow</w:t>
            </w:r>
            <w:r w:rsidR="00556E2E">
              <w:rPr>
                <w:rFonts w:ascii="Calibri" w:hAnsi="Calibri" w:cs="Calibri"/>
              </w:rPr>
              <w:t xml:space="preserve"> – Son of Robert M. and </w:t>
            </w:r>
            <w:r w:rsidRPr="00D22FF2">
              <w:rPr>
                <w:rFonts w:ascii="Calibri" w:hAnsi="Calibri" w:cs="Calibri"/>
              </w:rPr>
              <w:t xml:space="preserve">Mary L. Ludlow, </w:t>
            </w:r>
            <w:r w:rsidR="00556E2E">
              <w:rPr>
                <w:rFonts w:ascii="Calibri" w:hAnsi="Calibri" w:cs="Calibri"/>
              </w:rPr>
              <w:t xml:space="preserve">he </w:t>
            </w:r>
            <w:r w:rsidRPr="00D22FF2">
              <w:rPr>
                <w:rFonts w:ascii="Calibri" w:hAnsi="Calibri" w:cs="Calibri"/>
              </w:rPr>
              <w:t>is Robert Fulton’s grandson and was a photographer and painter. His paintings hang in the Daughters of the American Revolution (DAR) Museum, Hudson, NY and Columbia County Historical Society Museum, Kinderhook, NY.</w:t>
            </w:r>
          </w:p>
        </w:tc>
      </w:tr>
      <w:tr w:rsidR="00FB44CF" w14:paraId="525C1BCF" w14:textId="77777777" w:rsidTr="00D640D2">
        <w:tc>
          <w:tcPr>
            <w:tcW w:w="499" w:type="dxa"/>
            <w:vAlign w:val="center"/>
          </w:tcPr>
          <w:p w14:paraId="35EA5128" w14:textId="77777777" w:rsidR="00FB44CF" w:rsidRPr="00A14A63" w:rsidRDefault="00D640D2" w:rsidP="00010C5F">
            <w:pPr>
              <w:widowControl w:val="0"/>
              <w:autoSpaceDE w:val="0"/>
              <w:autoSpaceDN w:val="0"/>
              <w:adjustRightInd w:val="0"/>
              <w:jc w:val="center"/>
              <w:rPr>
                <w:rFonts w:ascii="Calibri" w:hAnsi="Calibri" w:cs="Calibri"/>
                <w:sz w:val="28"/>
                <w:szCs w:val="28"/>
              </w:rPr>
            </w:pPr>
            <w:r>
              <w:rPr>
                <w:rFonts w:ascii="Calibri" w:hAnsi="Calibri" w:cs="Calibri"/>
                <w:sz w:val="28"/>
                <w:szCs w:val="28"/>
              </w:rPr>
              <w:t>3</w:t>
            </w:r>
          </w:p>
        </w:tc>
        <w:tc>
          <w:tcPr>
            <w:tcW w:w="7034" w:type="dxa"/>
            <w:gridSpan w:val="4"/>
          </w:tcPr>
          <w:p w14:paraId="79384A9D" w14:textId="77777777" w:rsidR="00FB44CF" w:rsidRPr="006C0664" w:rsidRDefault="004E3AED" w:rsidP="00010C5F">
            <w:pPr>
              <w:widowControl w:val="0"/>
              <w:autoSpaceDE w:val="0"/>
              <w:autoSpaceDN w:val="0"/>
              <w:adjustRightInd w:val="0"/>
              <w:spacing w:before="120" w:after="120"/>
              <w:jc w:val="both"/>
              <w:rPr>
                <w:rFonts w:ascii="Calibri" w:hAnsi="Calibri" w:cs="Calibri"/>
                <w:b/>
                <w:sz w:val="24"/>
                <w:szCs w:val="24"/>
                <w:u w:val="single"/>
              </w:rPr>
            </w:pPr>
            <w:r>
              <w:rPr>
                <w:rFonts w:ascii="Calibri" w:hAnsi="Calibri" w:cs="Calibri"/>
                <w:b/>
                <w:noProof/>
                <w:u w:val="single"/>
              </w:rPr>
              <mc:AlternateContent>
                <mc:Choice Requires="wps">
                  <w:drawing>
                    <wp:anchor distT="0" distB="0" distL="114300" distR="114300" simplePos="0" relativeHeight="251659264" behindDoc="0" locked="0" layoutInCell="1" allowOverlap="1" wp14:anchorId="20EFF103" wp14:editId="2FFDB358">
                      <wp:simplePos x="0" y="0"/>
                      <wp:positionH relativeFrom="column">
                        <wp:posOffset>3958783</wp:posOffset>
                      </wp:positionH>
                      <wp:positionV relativeFrom="paragraph">
                        <wp:posOffset>619788</wp:posOffset>
                      </wp:positionV>
                      <wp:extent cx="351183" cy="132521"/>
                      <wp:effectExtent l="0" t="19050" r="29845" b="39370"/>
                      <wp:wrapNone/>
                      <wp:docPr id="12" name="Right Arrow 12"/>
                      <wp:cNvGraphicFramePr/>
                      <a:graphic xmlns:a="http://schemas.openxmlformats.org/drawingml/2006/main">
                        <a:graphicData uri="http://schemas.microsoft.com/office/word/2010/wordprocessingShape">
                          <wps:wsp>
                            <wps:cNvSpPr/>
                            <wps:spPr>
                              <a:xfrm>
                                <a:off x="0" y="0"/>
                                <a:ext cx="351183" cy="1325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6CAB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311.7pt;margin-top:48.8pt;width:27.65pt;height:1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" adj="17525" fillcolor="#5b9bd5 [3204]" strokecolor="#1f4d78 [1604]" strokeweight="1pt"/>
                  </w:pict>
                </mc:Fallback>
              </mc:AlternateContent>
            </w:r>
            <w:r w:rsidR="00FB44CF" w:rsidRPr="00F952E4">
              <w:rPr>
                <w:rFonts w:ascii="Calibri" w:hAnsi="Calibri" w:cs="Calibri"/>
                <w:b/>
                <w:u w:val="single"/>
              </w:rPr>
              <w:t>Robert Morris Ludlow</w:t>
            </w:r>
            <w:r w:rsidR="00FB44CF" w:rsidRPr="00F952E4">
              <w:rPr>
                <w:rFonts w:ascii="Calibri" w:hAnsi="Calibri" w:cs="Calibri"/>
              </w:rPr>
              <w:t xml:space="preserve"> – Was the son of William B. Ludlow and Julia Ludlow. He married Mary Livingston Fulton who was Robert Fulton's daughter. Robert Fulton was an American engineer and inventor who is widely credited with developing the 1</w:t>
            </w:r>
            <w:r w:rsidR="00FB44CF" w:rsidRPr="00F952E4">
              <w:rPr>
                <w:rFonts w:ascii="Calibri" w:hAnsi="Calibri" w:cs="Calibri"/>
                <w:vertAlign w:val="superscript"/>
              </w:rPr>
              <w:t>st</w:t>
            </w:r>
            <w:r w:rsidR="00FB44CF" w:rsidRPr="00F952E4">
              <w:rPr>
                <w:rFonts w:ascii="Calibri" w:hAnsi="Calibri" w:cs="Calibri"/>
              </w:rPr>
              <w:t xml:space="preserve"> commercially successful steamboat</w:t>
            </w:r>
            <w:r w:rsidR="00FB44CF">
              <w:rPr>
                <w:rFonts w:ascii="Calibri" w:hAnsi="Calibri" w:cs="Calibri"/>
              </w:rPr>
              <w:t>, the Clermont</w:t>
            </w:r>
            <w:r w:rsidR="00FB44CF" w:rsidRPr="00F952E4">
              <w:rPr>
                <w:rFonts w:ascii="Calibri" w:hAnsi="Calibri" w:cs="Calibri"/>
              </w:rPr>
              <w:t>.</w:t>
            </w:r>
          </w:p>
        </w:tc>
        <w:tc>
          <w:tcPr>
            <w:tcW w:w="2969" w:type="dxa"/>
            <w:gridSpan w:val="4"/>
            <w:vAlign w:val="center"/>
          </w:tcPr>
          <w:p w14:paraId="7F935621" w14:textId="77777777" w:rsidR="00FB44CF" w:rsidRDefault="00FB44CF" w:rsidP="00010C5F">
            <w:pPr>
              <w:widowControl w:val="0"/>
              <w:autoSpaceDE w:val="0"/>
              <w:autoSpaceDN w:val="0"/>
              <w:adjustRightInd w:val="0"/>
              <w:jc w:val="center"/>
              <w:rPr>
                <w:noProof/>
              </w:rPr>
            </w:pPr>
            <w:r>
              <w:rPr>
                <w:noProof/>
              </w:rPr>
              <w:drawing>
                <wp:inline distT="0" distB="0" distL="0" distR="0" wp14:anchorId="32D5F3BD" wp14:editId="54F4590C">
                  <wp:extent cx="1314008" cy="902653"/>
                  <wp:effectExtent l="0" t="0" r="635" b="0"/>
                  <wp:docPr id="3" name="Picture 3" descr="https://upload.wikimedia.org/wikipedia/commons/thumb/4/4e/Clermont_replica.jpg/480px-Clermont_r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e/Clermont_replica.jpg/480px-Clermont_repli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4427" cy="930419"/>
                          </a:xfrm>
                          <a:prstGeom prst="rect">
                            <a:avLst/>
                          </a:prstGeom>
                          <a:noFill/>
                          <a:ln>
                            <a:noFill/>
                          </a:ln>
                        </pic:spPr>
                      </pic:pic>
                    </a:graphicData>
                  </a:graphic>
                </wp:inline>
              </w:drawing>
            </w:r>
          </w:p>
        </w:tc>
      </w:tr>
      <w:tr w:rsidR="008F1787" w:rsidRPr="00E16A71" w14:paraId="6934A74B" w14:textId="77777777" w:rsidTr="00D640D2">
        <w:tc>
          <w:tcPr>
            <w:tcW w:w="499" w:type="dxa"/>
            <w:vAlign w:val="center"/>
          </w:tcPr>
          <w:p w14:paraId="32A3BCBA" w14:textId="77777777" w:rsidR="008F1787" w:rsidRPr="00A14A63" w:rsidRDefault="008F1787" w:rsidP="00010C5F">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t>4</w:t>
            </w:r>
          </w:p>
        </w:tc>
        <w:tc>
          <w:tcPr>
            <w:tcW w:w="10003" w:type="dxa"/>
            <w:gridSpan w:val="8"/>
          </w:tcPr>
          <w:p w14:paraId="4E8BEDF5" w14:textId="77777777" w:rsidR="008F1787" w:rsidRPr="00E16A71" w:rsidRDefault="008F1787" w:rsidP="00556E2E">
            <w:pPr>
              <w:widowControl w:val="0"/>
              <w:autoSpaceDE w:val="0"/>
              <w:autoSpaceDN w:val="0"/>
              <w:adjustRightInd w:val="0"/>
              <w:spacing w:before="120" w:after="120"/>
              <w:jc w:val="both"/>
              <w:rPr>
                <w:noProof/>
              </w:rPr>
            </w:pPr>
            <w:r w:rsidRPr="00E16A71">
              <w:rPr>
                <w:rFonts w:ascii="Calibri" w:hAnsi="Calibri" w:cs="Calibri"/>
                <w:b/>
                <w:u w:val="single"/>
              </w:rPr>
              <w:t>Peter Hoffman</w:t>
            </w:r>
            <w:r w:rsidRPr="00E16A71">
              <w:rPr>
                <w:rFonts w:ascii="Calibri" w:hAnsi="Calibri" w:cs="Calibri"/>
              </w:rPr>
              <w:t xml:space="preserve"> – Was president of the board of trustees of the Claverack College which was</w:t>
            </w:r>
            <w:r w:rsidRPr="00E16A71">
              <w:t xml:space="preserve"> also known as the </w:t>
            </w:r>
            <w:r w:rsidRPr="00E16A71">
              <w:rPr>
                <w:bCs/>
              </w:rPr>
              <w:t>Washington Seminary</w:t>
            </w:r>
            <w:r w:rsidRPr="00E16A71">
              <w:t xml:space="preserve"> and the </w:t>
            </w:r>
            <w:r w:rsidRPr="00E16A71">
              <w:rPr>
                <w:bCs/>
              </w:rPr>
              <w:t>Hudson River Institute (see</w:t>
            </w:r>
            <w:r w:rsidR="008E00EB">
              <w:rPr>
                <w:bCs/>
              </w:rPr>
              <w:t xml:space="preserve"> </w:t>
            </w:r>
            <w:r w:rsidRPr="00E16A71">
              <w:rPr>
                <w:bCs/>
              </w:rPr>
              <w:t>#</w:t>
            </w:r>
            <w:r w:rsidR="008E00EB">
              <w:rPr>
                <w:bCs/>
              </w:rPr>
              <w:t>6</w:t>
            </w:r>
            <w:r w:rsidRPr="00E16A71">
              <w:rPr>
                <w:bCs/>
              </w:rPr>
              <w:t>)</w:t>
            </w:r>
            <w:r w:rsidRPr="00E16A71">
              <w:t>.</w:t>
            </w:r>
            <w:r w:rsidRPr="00E16A71">
              <w:rPr>
                <w:rFonts w:ascii="Calibri" w:hAnsi="Calibri" w:cs="Calibri"/>
              </w:rPr>
              <w:t xml:space="preserve">  Hoffman purchased the old Claverack courthouse on Rte 23B</w:t>
            </w:r>
            <w:r w:rsidR="008E00EB">
              <w:rPr>
                <w:rFonts w:ascii="Calibri" w:hAnsi="Calibri" w:cs="Calibri"/>
              </w:rPr>
              <w:t>*</w:t>
            </w:r>
            <w:r w:rsidRPr="00E16A71">
              <w:rPr>
                <w:rFonts w:ascii="Calibri" w:hAnsi="Calibri" w:cs="Calibri"/>
              </w:rPr>
              <w:t xml:space="preserve"> and remodel</w:t>
            </w:r>
            <w:r w:rsidR="00556E2E">
              <w:rPr>
                <w:rFonts w:ascii="Calibri" w:hAnsi="Calibri" w:cs="Calibri"/>
              </w:rPr>
              <w:t>ed</w:t>
            </w:r>
            <w:r w:rsidRPr="00E16A71">
              <w:rPr>
                <w:rFonts w:ascii="Calibri" w:hAnsi="Calibri" w:cs="Calibri"/>
              </w:rPr>
              <w:t xml:space="preserve"> it into living quarters.  When the Washington Seminary was dismantled</w:t>
            </w:r>
            <w:r w:rsidR="00556E2E">
              <w:rPr>
                <w:rFonts w:ascii="Calibri" w:hAnsi="Calibri" w:cs="Calibri"/>
              </w:rPr>
              <w:t>,</w:t>
            </w:r>
            <w:r w:rsidRPr="00E16A71">
              <w:rPr>
                <w:rFonts w:ascii="Calibri" w:hAnsi="Calibri" w:cs="Calibri"/>
              </w:rPr>
              <w:t xml:space="preserve"> he purchased the bell for use on his mansion as a call bell. When the Misses Crane bought the building they presented the bell to the Claverack Union School (Rte 23B</w:t>
            </w:r>
            <w:r>
              <w:rPr>
                <w:rFonts w:ascii="Calibri" w:hAnsi="Calibri" w:cs="Calibri"/>
              </w:rPr>
              <w:t>*</w:t>
            </w:r>
            <w:r w:rsidRPr="00E16A71">
              <w:rPr>
                <w:rFonts w:ascii="Calibri" w:hAnsi="Calibri" w:cs="Calibri"/>
              </w:rPr>
              <w:t>) which is now p</w:t>
            </w:r>
            <w:r w:rsidR="00556E2E">
              <w:rPr>
                <w:rFonts w:ascii="Calibri" w:hAnsi="Calibri" w:cs="Calibri"/>
              </w:rPr>
              <w:t>rivately owned. T</w:t>
            </w:r>
            <w:r w:rsidRPr="00E16A71">
              <w:rPr>
                <w:rFonts w:ascii="Calibri" w:hAnsi="Calibri" w:cs="Calibri"/>
              </w:rPr>
              <w:t>he bell still sits in the cupola.</w:t>
            </w:r>
          </w:p>
        </w:tc>
      </w:tr>
      <w:tr w:rsidR="008F1787" w:rsidRPr="00BE0682" w14:paraId="35CAA5ED" w14:textId="77777777" w:rsidTr="00D640D2">
        <w:tc>
          <w:tcPr>
            <w:tcW w:w="499" w:type="dxa"/>
            <w:vAlign w:val="center"/>
          </w:tcPr>
          <w:p w14:paraId="2402D98A" w14:textId="77777777" w:rsidR="008F1787" w:rsidRPr="00A14A63" w:rsidRDefault="008F1787" w:rsidP="00010C5F">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t>5</w:t>
            </w:r>
          </w:p>
        </w:tc>
        <w:tc>
          <w:tcPr>
            <w:tcW w:w="10003" w:type="dxa"/>
            <w:gridSpan w:val="8"/>
          </w:tcPr>
          <w:p w14:paraId="1C604F30" w14:textId="77777777" w:rsidR="008F1787" w:rsidRPr="00BE0682" w:rsidRDefault="008F1787" w:rsidP="00010C5F">
            <w:pPr>
              <w:widowControl w:val="0"/>
              <w:autoSpaceDE w:val="0"/>
              <w:autoSpaceDN w:val="0"/>
              <w:adjustRightInd w:val="0"/>
              <w:spacing w:before="120" w:after="120"/>
              <w:jc w:val="both"/>
              <w:rPr>
                <w:noProof/>
              </w:rPr>
            </w:pPr>
            <w:r w:rsidRPr="00BE0682">
              <w:rPr>
                <w:rFonts w:ascii="Calibri" w:hAnsi="Calibri" w:cs="Calibri"/>
                <w:b/>
                <w:u w:val="single"/>
              </w:rPr>
              <w:t>John Bay</w:t>
            </w:r>
            <w:r w:rsidRPr="00BE0682">
              <w:rPr>
                <w:rFonts w:ascii="Calibri" w:hAnsi="Calibri" w:cs="Calibri"/>
              </w:rPr>
              <w:t xml:space="preserve"> – was a lawyer and a New York Assemblyme</w:t>
            </w:r>
            <w:r w:rsidR="00556E2E">
              <w:rPr>
                <w:rFonts w:ascii="Calibri" w:hAnsi="Calibri" w:cs="Calibri"/>
              </w:rPr>
              <w:t>n (1779 – 1795).  His house on R</w:t>
            </w:r>
            <w:r w:rsidRPr="00BE0682">
              <w:rPr>
                <w:rFonts w:ascii="Calibri" w:hAnsi="Calibri" w:cs="Calibri"/>
              </w:rPr>
              <w:t>oute 23B* was taken down and moved to Livingston, NY. The NYS record Hackberry tree (Celtis occidentalis) stood in front of this house and had to be taken down because it was too close to the road.</w:t>
            </w:r>
          </w:p>
        </w:tc>
      </w:tr>
      <w:tr w:rsidR="008F1787" w14:paraId="7F395023" w14:textId="77777777" w:rsidTr="00D640D2">
        <w:trPr>
          <w:trHeight w:val="2870"/>
        </w:trPr>
        <w:tc>
          <w:tcPr>
            <w:tcW w:w="499" w:type="dxa"/>
            <w:vAlign w:val="center"/>
          </w:tcPr>
          <w:p w14:paraId="3A4C457F" w14:textId="77777777" w:rsidR="008F1787" w:rsidRPr="00A14A63" w:rsidRDefault="008F1787" w:rsidP="00010C5F">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t>6</w:t>
            </w:r>
          </w:p>
        </w:tc>
        <w:tc>
          <w:tcPr>
            <w:tcW w:w="4862" w:type="dxa"/>
          </w:tcPr>
          <w:p w14:paraId="1B12EF28" w14:textId="77777777" w:rsidR="008F1787" w:rsidRPr="00194E0A" w:rsidRDefault="008F1787" w:rsidP="00AC587A">
            <w:pPr>
              <w:widowControl w:val="0"/>
              <w:autoSpaceDE w:val="0"/>
              <w:autoSpaceDN w:val="0"/>
              <w:adjustRightInd w:val="0"/>
              <w:spacing w:before="120" w:after="120"/>
              <w:jc w:val="both"/>
              <w:rPr>
                <w:rFonts w:ascii="Calibri" w:hAnsi="Calibri" w:cs="Calibri"/>
                <w:b/>
                <w:sz w:val="24"/>
                <w:szCs w:val="24"/>
                <w:u w:val="single"/>
              </w:rPr>
            </w:pPr>
            <w:r w:rsidRPr="00E16A71">
              <w:rPr>
                <w:rFonts w:ascii="Calibri" w:hAnsi="Calibri" w:cs="Calibri"/>
                <w:b/>
                <w:u w:val="single"/>
              </w:rPr>
              <w:t>John Gabriel Gebhard</w:t>
            </w:r>
            <w:r w:rsidRPr="00E16A71">
              <w:rPr>
                <w:rFonts w:ascii="Calibri" w:hAnsi="Calibri" w:cs="Calibri"/>
              </w:rPr>
              <w:t xml:space="preserve"> – Pastor of the Reformed Dutch Church of Claverack (1776 – 1826) and founder of the Washington Seminary in 1779 during the American Revolution.  In 1830 the school was renamed </w:t>
            </w:r>
            <w:r w:rsidR="002178A6">
              <w:rPr>
                <w:rFonts w:ascii="Calibri" w:hAnsi="Calibri" w:cs="Calibri"/>
              </w:rPr>
              <w:t xml:space="preserve">the </w:t>
            </w:r>
            <w:r w:rsidRPr="00E16A71">
              <w:rPr>
                <w:rFonts w:ascii="Calibri" w:hAnsi="Calibri" w:cs="Calibri"/>
              </w:rPr>
              <w:t>Claverack Academy and in 1854 it became the Claverack College, a quasi-military academy for boys, and the Hudson River Institute, a school for girls.  Notable alumni include</w:t>
            </w:r>
            <w:r>
              <w:rPr>
                <w:rFonts w:ascii="Calibri" w:hAnsi="Calibri" w:cs="Calibri"/>
              </w:rPr>
              <w:t xml:space="preserve"> author </w:t>
            </w:r>
            <w:r w:rsidRPr="008E30F4">
              <w:rPr>
                <w:rFonts w:ascii="Calibri" w:hAnsi="Calibri" w:cs="Calibri"/>
              </w:rPr>
              <w:t>Stephen Crane</w:t>
            </w:r>
            <w:r>
              <w:rPr>
                <w:rFonts w:ascii="Calibri" w:hAnsi="Calibri" w:cs="Calibri"/>
              </w:rPr>
              <w:t xml:space="preserve"> </w:t>
            </w:r>
            <w:r w:rsidRPr="00E16A71">
              <w:rPr>
                <w:rFonts w:ascii="Calibri" w:hAnsi="Calibri" w:cs="Calibri"/>
              </w:rPr>
              <w:t xml:space="preserve">and </w:t>
            </w:r>
            <w:r w:rsidR="00AC587A" w:rsidRPr="00E16A71">
              <w:rPr>
                <w:rFonts w:ascii="Calibri" w:hAnsi="Calibri" w:cs="Calibri"/>
              </w:rPr>
              <w:t xml:space="preserve">women's rights advocate </w:t>
            </w:r>
            <w:r w:rsidR="00AC587A">
              <w:rPr>
                <w:rFonts w:ascii="Calibri" w:hAnsi="Calibri" w:cs="Calibri"/>
              </w:rPr>
              <w:t>Margaret Sanger</w:t>
            </w:r>
            <w:r w:rsidRPr="00E16A71">
              <w:rPr>
                <w:rFonts w:ascii="Calibri" w:hAnsi="Calibri" w:cs="Calibri"/>
              </w:rPr>
              <w:t>.  The school closed in 1902.</w:t>
            </w:r>
          </w:p>
        </w:tc>
        <w:tc>
          <w:tcPr>
            <w:tcW w:w="2373" w:type="dxa"/>
            <w:gridSpan w:val="4"/>
            <w:vAlign w:val="center"/>
          </w:tcPr>
          <w:p w14:paraId="406D9917" w14:textId="77777777" w:rsidR="008F1787" w:rsidRDefault="008F1787" w:rsidP="00010C5F">
            <w:pPr>
              <w:widowControl w:val="0"/>
              <w:autoSpaceDE w:val="0"/>
              <w:autoSpaceDN w:val="0"/>
              <w:adjustRightInd w:val="0"/>
              <w:jc w:val="center"/>
              <w:rPr>
                <w:noProof/>
              </w:rPr>
            </w:pPr>
            <w:r>
              <w:rPr>
                <w:noProof/>
              </w:rPr>
              <w:drawing>
                <wp:inline distT="0" distB="0" distL="0" distR="0" wp14:anchorId="3D0914D3" wp14:editId="2070B8F9">
                  <wp:extent cx="1369763" cy="1812981"/>
                  <wp:effectExtent l="0" t="0" r="1905" b="0"/>
                  <wp:docPr id="5" name="Picture 5" descr="https://images.findagrave.com/photos/2006/349/6982704_11662759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findagrave.com/photos/2006/349/6982704_1166275940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514" cy="1841770"/>
                          </a:xfrm>
                          <a:prstGeom prst="rect">
                            <a:avLst/>
                          </a:prstGeom>
                          <a:noFill/>
                          <a:ln>
                            <a:noFill/>
                          </a:ln>
                        </pic:spPr>
                      </pic:pic>
                    </a:graphicData>
                  </a:graphic>
                </wp:inline>
              </w:drawing>
            </w:r>
          </w:p>
        </w:tc>
        <w:tc>
          <w:tcPr>
            <w:tcW w:w="2768" w:type="dxa"/>
            <w:gridSpan w:val="3"/>
            <w:vAlign w:val="center"/>
          </w:tcPr>
          <w:p w14:paraId="4796CCBD" w14:textId="77777777" w:rsidR="008F1787" w:rsidRDefault="008F1787" w:rsidP="00010C5F">
            <w:pPr>
              <w:widowControl w:val="0"/>
              <w:autoSpaceDE w:val="0"/>
              <w:autoSpaceDN w:val="0"/>
              <w:adjustRightInd w:val="0"/>
              <w:jc w:val="center"/>
              <w:rPr>
                <w:noProof/>
              </w:rPr>
            </w:pPr>
            <w:r>
              <w:rPr>
                <w:noProof/>
              </w:rPr>
              <w:drawing>
                <wp:inline distT="0" distB="0" distL="0" distR="0" wp14:anchorId="1F74E587" wp14:editId="629620F1">
                  <wp:extent cx="1623142" cy="1160864"/>
                  <wp:effectExtent l="0" t="0" r="0" b="1270"/>
                  <wp:docPr id="1" name="Picture 1" descr="https://upload.wikimedia.org/wikipedia/commons/thumb/9/9f/Claverack_College_Claverack_NY.JPG/220px-Claverack_College_Claverack_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f/Claverack_College_Claverack_NY.JPG/220px-Claverack_College_Claverack_N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039" cy="1169373"/>
                          </a:xfrm>
                          <a:prstGeom prst="rect">
                            <a:avLst/>
                          </a:prstGeom>
                          <a:noFill/>
                          <a:ln>
                            <a:noFill/>
                          </a:ln>
                        </pic:spPr>
                      </pic:pic>
                    </a:graphicData>
                  </a:graphic>
                </wp:inline>
              </w:drawing>
            </w:r>
          </w:p>
        </w:tc>
      </w:tr>
      <w:tr w:rsidR="008F1787" w:rsidRPr="00181839" w14:paraId="24D79AC9" w14:textId="77777777" w:rsidTr="00D640D2">
        <w:trPr>
          <w:trHeight w:val="1250"/>
        </w:trPr>
        <w:tc>
          <w:tcPr>
            <w:tcW w:w="499" w:type="dxa"/>
            <w:vAlign w:val="center"/>
          </w:tcPr>
          <w:p w14:paraId="54C45AFB" w14:textId="77777777" w:rsidR="008F1787" w:rsidRPr="00A14A63" w:rsidRDefault="008F1787" w:rsidP="00010C5F">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t>7</w:t>
            </w:r>
          </w:p>
        </w:tc>
        <w:tc>
          <w:tcPr>
            <w:tcW w:w="10003" w:type="dxa"/>
            <w:gridSpan w:val="8"/>
          </w:tcPr>
          <w:p w14:paraId="0BE32A3A" w14:textId="77777777" w:rsidR="008F1787" w:rsidRPr="00181839" w:rsidRDefault="008F1787" w:rsidP="00556E2E">
            <w:pPr>
              <w:widowControl w:val="0"/>
              <w:autoSpaceDE w:val="0"/>
              <w:autoSpaceDN w:val="0"/>
              <w:adjustRightInd w:val="0"/>
              <w:spacing w:before="120" w:after="120"/>
              <w:jc w:val="both"/>
              <w:rPr>
                <w:rFonts w:ascii="Calibri" w:hAnsi="Calibri" w:cs="Calibri"/>
              </w:rPr>
            </w:pPr>
            <w:r w:rsidRPr="00181839">
              <w:rPr>
                <w:rFonts w:ascii="Calibri" w:hAnsi="Calibri" w:cs="Calibri"/>
                <w:b/>
                <w:u w:val="single"/>
              </w:rPr>
              <w:t>General Jacob Rutsen Van Rensselaer</w:t>
            </w:r>
            <w:r w:rsidRPr="00181839">
              <w:rPr>
                <w:rFonts w:ascii="Calibri" w:hAnsi="Calibri" w:cs="Calibri"/>
              </w:rPr>
              <w:t xml:space="preserve"> – The son of General Robert Van Rensselaer (see #</w:t>
            </w:r>
            <w:r w:rsidR="008E00EB">
              <w:rPr>
                <w:rFonts w:ascii="Calibri" w:hAnsi="Calibri" w:cs="Calibri"/>
              </w:rPr>
              <w:t>1</w:t>
            </w:r>
            <w:r w:rsidRPr="00181839">
              <w:rPr>
                <w:rFonts w:ascii="Calibri" w:hAnsi="Calibri" w:cs="Calibri"/>
              </w:rPr>
              <w:t xml:space="preserve">).  During the War of 1812 he commanded troops that defended New York City.  </w:t>
            </w:r>
            <w:r w:rsidR="0079787C">
              <w:rPr>
                <w:rFonts w:ascii="Calibri" w:hAnsi="Calibri" w:cs="Calibri"/>
              </w:rPr>
              <w:t>H</w:t>
            </w:r>
            <w:r w:rsidRPr="00181839">
              <w:rPr>
                <w:rFonts w:ascii="Calibri" w:hAnsi="Calibri" w:cs="Calibri"/>
              </w:rPr>
              <w:t xml:space="preserve">e was the leading Federalist in NYS having been elected to the Assembly </w:t>
            </w:r>
            <w:r w:rsidR="00556E2E">
              <w:rPr>
                <w:rFonts w:ascii="Calibri" w:hAnsi="Calibri" w:cs="Calibri"/>
              </w:rPr>
              <w:t>nine</w:t>
            </w:r>
            <w:r w:rsidRPr="00181839">
              <w:rPr>
                <w:rFonts w:ascii="Calibri" w:hAnsi="Calibri" w:cs="Calibri"/>
              </w:rPr>
              <w:t xml:space="preserve"> times between 1800 and 1819, served as Assembly Speaker (1813 – 1815)</w:t>
            </w:r>
            <w:r w:rsidR="00556E2E">
              <w:rPr>
                <w:rFonts w:ascii="Calibri" w:hAnsi="Calibri" w:cs="Calibri"/>
              </w:rPr>
              <w:t>,</w:t>
            </w:r>
            <w:r w:rsidRPr="00181839">
              <w:rPr>
                <w:rFonts w:ascii="Calibri" w:hAnsi="Calibri" w:cs="Calibri"/>
              </w:rPr>
              <w:t xml:space="preserve"> and as Secretary of State for NYS</w:t>
            </w:r>
            <w:r>
              <w:rPr>
                <w:rFonts w:ascii="Calibri" w:hAnsi="Calibri" w:cs="Calibri"/>
              </w:rPr>
              <w:t>.</w:t>
            </w:r>
          </w:p>
        </w:tc>
      </w:tr>
      <w:tr w:rsidR="005C4F62" w:rsidRPr="007E5B74" w14:paraId="5817AC80" w14:textId="77777777" w:rsidTr="00D640D2">
        <w:trPr>
          <w:trHeight w:val="377"/>
        </w:trPr>
        <w:tc>
          <w:tcPr>
            <w:tcW w:w="499" w:type="dxa"/>
            <w:vAlign w:val="center"/>
          </w:tcPr>
          <w:p w14:paraId="7E59CED5" w14:textId="77777777" w:rsidR="005C4F62" w:rsidRPr="00A14A63" w:rsidRDefault="005C4F62" w:rsidP="005C4F62">
            <w:pPr>
              <w:widowControl w:val="0"/>
              <w:autoSpaceDE w:val="0"/>
              <w:autoSpaceDN w:val="0"/>
              <w:adjustRightInd w:val="0"/>
              <w:jc w:val="center"/>
              <w:rPr>
                <w:rFonts w:ascii="Calibri" w:hAnsi="Calibri" w:cs="Calibri"/>
                <w:sz w:val="28"/>
                <w:szCs w:val="28"/>
              </w:rPr>
            </w:pPr>
            <w:r>
              <w:rPr>
                <w:rFonts w:ascii="Calibri" w:hAnsi="Calibri" w:cs="Calibri"/>
                <w:sz w:val="28"/>
                <w:szCs w:val="28"/>
              </w:rPr>
              <w:t>8</w:t>
            </w:r>
          </w:p>
        </w:tc>
        <w:tc>
          <w:tcPr>
            <w:tcW w:w="10003" w:type="dxa"/>
            <w:gridSpan w:val="8"/>
            <w:vAlign w:val="center"/>
          </w:tcPr>
          <w:p w14:paraId="5660BBF6" w14:textId="77777777" w:rsidR="005C4F62" w:rsidRPr="007E5B74" w:rsidRDefault="005C4F62" w:rsidP="00010C5F">
            <w:pPr>
              <w:widowControl w:val="0"/>
              <w:autoSpaceDE w:val="0"/>
              <w:autoSpaceDN w:val="0"/>
              <w:adjustRightInd w:val="0"/>
              <w:spacing w:before="120" w:after="120"/>
              <w:jc w:val="both"/>
              <w:rPr>
                <w:noProof/>
              </w:rPr>
            </w:pPr>
            <w:r w:rsidRPr="007E5B74">
              <w:rPr>
                <w:rFonts w:ascii="Calibri" w:hAnsi="Calibri" w:cs="Calibri"/>
                <w:b/>
                <w:u w:val="single"/>
              </w:rPr>
              <w:t xml:space="preserve">Doctor Walter </w:t>
            </w:r>
            <w:proofErr w:type="spellStart"/>
            <w:r w:rsidRPr="007E5B74">
              <w:rPr>
                <w:rFonts w:ascii="Calibri" w:hAnsi="Calibri" w:cs="Calibri"/>
                <w:b/>
                <w:u w:val="single"/>
              </w:rPr>
              <w:t>Vrooman</w:t>
            </w:r>
            <w:proofErr w:type="spellEnd"/>
            <w:r w:rsidRPr="007E5B74">
              <w:rPr>
                <w:rFonts w:ascii="Calibri" w:hAnsi="Calibri" w:cs="Calibri"/>
                <w:b/>
                <w:u w:val="single"/>
              </w:rPr>
              <w:t xml:space="preserve"> Wimple</w:t>
            </w:r>
            <w:r w:rsidRPr="007E5B74">
              <w:rPr>
                <w:rFonts w:ascii="Calibri" w:hAnsi="Calibri" w:cs="Calibri"/>
              </w:rPr>
              <w:t xml:space="preserve"> – the first Claverack physician and a Revolutionary War surgeon.</w:t>
            </w:r>
          </w:p>
        </w:tc>
      </w:tr>
      <w:tr w:rsidR="00220E40" w:rsidRPr="00F95DE1" w14:paraId="1568FDF7" w14:textId="77777777" w:rsidTr="00D640D2">
        <w:trPr>
          <w:trHeight w:val="3950"/>
        </w:trPr>
        <w:tc>
          <w:tcPr>
            <w:tcW w:w="499" w:type="dxa"/>
            <w:vAlign w:val="center"/>
          </w:tcPr>
          <w:p w14:paraId="1F418611" w14:textId="77777777" w:rsidR="00220E40" w:rsidRPr="00A14A63" w:rsidRDefault="00220E40" w:rsidP="00010C5F">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lastRenderedPageBreak/>
              <w:t>9</w:t>
            </w:r>
          </w:p>
        </w:tc>
        <w:tc>
          <w:tcPr>
            <w:tcW w:w="6632" w:type="dxa"/>
            <w:gridSpan w:val="2"/>
            <w:vAlign w:val="bottom"/>
          </w:tcPr>
          <w:p w14:paraId="2FC0EC4E" w14:textId="77777777" w:rsidR="00220E40" w:rsidRPr="00F95DE1" w:rsidRDefault="00220E40" w:rsidP="00556E2E">
            <w:pPr>
              <w:widowControl w:val="0"/>
              <w:autoSpaceDE w:val="0"/>
              <w:autoSpaceDN w:val="0"/>
              <w:adjustRightInd w:val="0"/>
              <w:jc w:val="both"/>
              <w:rPr>
                <w:rFonts w:ascii="Calibri" w:hAnsi="Calibri" w:cs="Calibri"/>
              </w:rPr>
            </w:pPr>
            <w:r w:rsidRPr="00F95DE1">
              <w:rPr>
                <w:rFonts w:ascii="Calibri" w:hAnsi="Calibri" w:cs="Calibri"/>
                <w:b/>
                <w:u w:val="single"/>
              </w:rPr>
              <w:t xml:space="preserve">General Samuel </w:t>
            </w:r>
            <w:proofErr w:type="spellStart"/>
            <w:r w:rsidRPr="00F95DE1">
              <w:rPr>
                <w:rFonts w:ascii="Calibri" w:hAnsi="Calibri" w:cs="Calibri"/>
                <w:b/>
                <w:u w:val="single"/>
              </w:rPr>
              <w:t>Blatchley</w:t>
            </w:r>
            <w:proofErr w:type="spellEnd"/>
            <w:r w:rsidRPr="00F95DE1">
              <w:rPr>
                <w:rFonts w:ascii="Calibri" w:hAnsi="Calibri" w:cs="Calibri"/>
                <w:b/>
                <w:u w:val="single"/>
              </w:rPr>
              <w:t xml:space="preserve"> Webb</w:t>
            </w:r>
            <w:r w:rsidRPr="00F95DE1">
              <w:rPr>
                <w:rFonts w:ascii="Calibri" w:hAnsi="Calibri" w:cs="Calibri"/>
              </w:rPr>
              <w:t xml:space="preserve"> – Was a hero of the Revolutionary War battles of Bunker Hill and Brandywine.  He also fought and was wounded at the battles of White Plains and Trenton. He was captured by the British at the battle of Long Island and became a prisoner of war for 3 years.  He was an Aide-de-Camp to General George Washington and held the Bible for Washington when he took the oath of office as the first President.  General Webb was a founder of the Society of the Cincinnati, a fraternal, hereditary society established to perpetuate the achievement of American Independence and "to render permanent the cordial affection subsisting among the officers" of the Continental Army who served in the Revolutionary War. The society's members have included notable military and political leaders, including 23 of the 39 signers of the United States Constitution.  He married Catherine Hogeboom who was the daughter of Steven Hogeboom (See #</w:t>
            </w:r>
            <w:r w:rsidR="00556E2E">
              <w:rPr>
                <w:rFonts w:ascii="Calibri" w:hAnsi="Calibri" w:cs="Calibri"/>
              </w:rPr>
              <w:t>10</w:t>
            </w:r>
            <w:r w:rsidRPr="00F95DE1">
              <w:rPr>
                <w:rFonts w:ascii="Calibri" w:hAnsi="Calibri" w:cs="Calibri"/>
              </w:rPr>
              <w:t xml:space="preserve">).  They had </w:t>
            </w:r>
            <w:r w:rsidR="00556E2E">
              <w:rPr>
                <w:rFonts w:ascii="Calibri" w:hAnsi="Calibri" w:cs="Calibri"/>
              </w:rPr>
              <w:t>nine</w:t>
            </w:r>
            <w:r w:rsidRPr="00F95DE1">
              <w:rPr>
                <w:rFonts w:ascii="Calibri" w:hAnsi="Calibri" w:cs="Calibri"/>
              </w:rPr>
              <w:t xml:space="preserve"> children including James Watson Webb (see #</w:t>
            </w:r>
            <w:r>
              <w:rPr>
                <w:rFonts w:ascii="Calibri" w:hAnsi="Calibri" w:cs="Calibri"/>
              </w:rPr>
              <w:t>1</w:t>
            </w:r>
            <w:r w:rsidR="008E00EB">
              <w:rPr>
                <w:rFonts w:ascii="Calibri" w:hAnsi="Calibri" w:cs="Calibri"/>
              </w:rPr>
              <w:t>1</w:t>
            </w:r>
            <w:r w:rsidRPr="00F95DE1">
              <w:rPr>
                <w:rFonts w:ascii="Calibri" w:hAnsi="Calibri" w:cs="Calibri"/>
              </w:rPr>
              <w:t>).</w:t>
            </w:r>
          </w:p>
        </w:tc>
        <w:tc>
          <w:tcPr>
            <w:tcW w:w="3371" w:type="dxa"/>
            <w:gridSpan w:val="6"/>
            <w:vAlign w:val="center"/>
          </w:tcPr>
          <w:p w14:paraId="173633AC" w14:textId="77777777" w:rsidR="00220E40" w:rsidRPr="00F95DE1" w:rsidRDefault="00220E40" w:rsidP="00010C5F">
            <w:pPr>
              <w:widowControl w:val="0"/>
              <w:autoSpaceDE w:val="0"/>
              <w:autoSpaceDN w:val="0"/>
              <w:adjustRightInd w:val="0"/>
              <w:jc w:val="center"/>
              <w:rPr>
                <w:rFonts w:ascii="Calibri" w:hAnsi="Calibri" w:cs="Calibri"/>
              </w:rPr>
            </w:pPr>
            <w:r w:rsidRPr="00F95DE1">
              <w:rPr>
                <w:noProof/>
              </w:rPr>
              <w:drawing>
                <wp:inline distT="0" distB="0" distL="0" distR="0" wp14:anchorId="347AA088" wp14:editId="5F6D5938">
                  <wp:extent cx="1609973" cy="1609973"/>
                  <wp:effectExtent l="0" t="0" r="9525" b="9525"/>
                  <wp:docPr id="2" name="Picture 2" descr="SamuelBlachley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uelBlachleyWeb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2299" cy="1662299"/>
                          </a:xfrm>
                          <a:prstGeom prst="rect">
                            <a:avLst/>
                          </a:prstGeom>
                          <a:noFill/>
                          <a:ln>
                            <a:noFill/>
                          </a:ln>
                        </pic:spPr>
                      </pic:pic>
                    </a:graphicData>
                  </a:graphic>
                </wp:inline>
              </w:drawing>
            </w:r>
          </w:p>
        </w:tc>
      </w:tr>
      <w:tr w:rsidR="00220E40" w14:paraId="18CFE85F" w14:textId="77777777" w:rsidTr="00D640D2">
        <w:trPr>
          <w:trHeight w:val="971"/>
        </w:trPr>
        <w:tc>
          <w:tcPr>
            <w:tcW w:w="499" w:type="dxa"/>
            <w:vAlign w:val="center"/>
          </w:tcPr>
          <w:p w14:paraId="77E3B435" w14:textId="77777777" w:rsidR="00220E40" w:rsidRPr="00A14A63" w:rsidRDefault="00220E40" w:rsidP="00220E40">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t>10</w:t>
            </w:r>
          </w:p>
        </w:tc>
        <w:tc>
          <w:tcPr>
            <w:tcW w:w="10003" w:type="dxa"/>
            <w:gridSpan w:val="8"/>
          </w:tcPr>
          <w:p w14:paraId="75856065" w14:textId="77777777" w:rsidR="00220E40" w:rsidRDefault="00220E40" w:rsidP="00556E2E">
            <w:pPr>
              <w:widowControl w:val="0"/>
              <w:autoSpaceDE w:val="0"/>
              <w:autoSpaceDN w:val="0"/>
              <w:adjustRightInd w:val="0"/>
              <w:spacing w:before="120" w:after="120"/>
              <w:jc w:val="both"/>
              <w:rPr>
                <w:noProof/>
              </w:rPr>
            </w:pPr>
            <w:r w:rsidRPr="00417EE5">
              <w:rPr>
                <w:rFonts w:ascii="Calibri" w:hAnsi="Calibri" w:cs="Calibri"/>
                <w:b/>
                <w:u w:val="single"/>
              </w:rPr>
              <w:t>Steven Hogeboom</w:t>
            </w:r>
            <w:r w:rsidRPr="00417EE5">
              <w:rPr>
                <w:rFonts w:ascii="Calibri" w:hAnsi="Calibri" w:cs="Calibri"/>
              </w:rPr>
              <w:t xml:space="preserve"> – A Revolutionary War veteran and member of the 14th 16th and 19th sessions of the New York State assembly (1791 – 1796).  In 1801 </w:t>
            </w:r>
            <w:r w:rsidR="00556E2E">
              <w:rPr>
                <w:rFonts w:ascii="Calibri" w:hAnsi="Calibri" w:cs="Calibri"/>
              </w:rPr>
              <w:t xml:space="preserve">he was </w:t>
            </w:r>
            <w:r w:rsidRPr="00417EE5">
              <w:rPr>
                <w:rFonts w:ascii="Calibri" w:hAnsi="Calibri" w:cs="Calibri"/>
              </w:rPr>
              <w:t xml:space="preserve">a member of the state constitutional convention and was in the New York State Senate for </w:t>
            </w:r>
            <w:r w:rsidR="00556E2E">
              <w:rPr>
                <w:rFonts w:ascii="Calibri" w:hAnsi="Calibri" w:cs="Calibri"/>
              </w:rPr>
              <w:t>four</w:t>
            </w:r>
            <w:r w:rsidRPr="00417EE5">
              <w:rPr>
                <w:rFonts w:ascii="Calibri" w:hAnsi="Calibri" w:cs="Calibri"/>
              </w:rPr>
              <w:t xml:space="preserve"> years.</w:t>
            </w:r>
          </w:p>
        </w:tc>
      </w:tr>
      <w:tr w:rsidR="001A16B9" w14:paraId="33534E3C" w14:textId="77777777" w:rsidTr="00D640D2">
        <w:tc>
          <w:tcPr>
            <w:tcW w:w="499" w:type="dxa"/>
            <w:vAlign w:val="center"/>
          </w:tcPr>
          <w:p w14:paraId="7B124AB7" w14:textId="77777777" w:rsidR="001A16B9" w:rsidRPr="00A14A63" w:rsidRDefault="00725F15" w:rsidP="001A16B9">
            <w:pPr>
              <w:widowControl w:val="0"/>
              <w:autoSpaceDE w:val="0"/>
              <w:autoSpaceDN w:val="0"/>
              <w:adjustRightInd w:val="0"/>
              <w:spacing w:after="200" w:line="276" w:lineRule="auto"/>
              <w:jc w:val="center"/>
              <w:rPr>
                <w:rFonts w:ascii="Calibri" w:hAnsi="Calibri" w:cs="Calibri"/>
                <w:sz w:val="28"/>
                <w:szCs w:val="28"/>
              </w:rPr>
            </w:pPr>
            <w:r>
              <w:rPr>
                <w:rFonts w:ascii="Calibri" w:hAnsi="Calibri" w:cs="Calibri"/>
                <w:sz w:val="28"/>
                <w:szCs w:val="28"/>
              </w:rPr>
              <w:t>11</w:t>
            </w:r>
          </w:p>
        </w:tc>
        <w:tc>
          <w:tcPr>
            <w:tcW w:w="7344" w:type="dxa"/>
            <w:gridSpan w:val="6"/>
          </w:tcPr>
          <w:p w14:paraId="07C95641" w14:textId="77777777" w:rsidR="001A16B9" w:rsidRPr="006C0664" w:rsidRDefault="001A16B9" w:rsidP="00556E2E">
            <w:pPr>
              <w:widowControl w:val="0"/>
              <w:autoSpaceDE w:val="0"/>
              <w:autoSpaceDN w:val="0"/>
              <w:adjustRightInd w:val="0"/>
              <w:spacing w:before="120" w:after="120"/>
              <w:jc w:val="both"/>
              <w:rPr>
                <w:rFonts w:ascii="Calibri" w:hAnsi="Calibri" w:cs="Calibri"/>
                <w:b/>
                <w:sz w:val="24"/>
                <w:szCs w:val="24"/>
                <w:u w:val="single"/>
              </w:rPr>
            </w:pPr>
            <w:r w:rsidRPr="00D22FF2">
              <w:rPr>
                <w:rFonts w:ascii="Calibri" w:hAnsi="Calibri" w:cs="Calibri"/>
                <w:b/>
                <w:u w:val="single"/>
              </w:rPr>
              <w:t>James Watson Webb</w:t>
            </w:r>
            <w:r w:rsidRPr="00D22FF2">
              <w:rPr>
                <w:rFonts w:ascii="Calibri" w:hAnsi="Calibri" w:cs="Calibri"/>
              </w:rPr>
              <w:t xml:space="preserve"> – Son of General Samuel B Webb and Catherine Hogeboom.  He was an Army 2</w:t>
            </w:r>
            <w:r w:rsidRPr="00D22FF2">
              <w:rPr>
                <w:rFonts w:ascii="Calibri" w:hAnsi="Calibri" w:cs="Calibri"/>
                <w:vertAlign w:val="superscript"/>
              </w:rPr>
              <w:t>nd</w:t>
            </w:r>
            <w:r w:rsidRPr="00D22FF2">
              <w:rPr>
                <w:rFonts w:ascii="Calibri" w:hAnsi="Calibri" w:cs="Calibri"/>
              </w:rPr>
              <w:t xml:space="preserve"> Lieutenant (1819 – 1827) and upon discharge was appointed Chief Engineer for the NY Governor’s staff with the title of Brigadier General.  He served as US Minister to Brazil (1861-1868) and during the Civil War visited France asking Napoleon to honor the Union blockade of the Confederacy.  He was the publisher and editor of the Morning Courier and New-York Enquirer a daily broadsheet newspaper published in New York City (1829 – 1861) </w:t>
            </w:r>
            <w:r w:rsidR="00556E2E">
              <w:rPr>
                <w:rFonts w:ascii="Calibri" w:hAnsi="Calibri" w:cs="Calibri"/>
              </w:rPr>
              <w:t>that</w:t>
            </w:r>
            <w:r w:rsidRPr="00D22FF2">
              <w:rPr>
                <w:rFonts w:ascii="Calibri" w:hAnsi="Calibri" w:cs="Calibri"/>
              </w:rPr>
              <w:t xml:space="preserve"> was closely connected with the rise and fall of the United States Whig Party. He built the mansion house at Red Mills, NY. His son, General Alexander Stewart Webb, received the Medal of Honor during the Civil War battle at Gettysburg.  James was so prominent that his body was exhumed and reinterred in the Woodlawn Cemetery, Bronx, NY.</w:t>
            </w:r>
          </w:p>
        </w:tc>
        <w:tc>
          <w:tcPr>
            <w:tcW w:w="2659" w:type="dxa"/>
            <w:gridSpan w:val="2"/>
            <w:vAlign w:val="center"/>
          </w:tcPr>
          <w:p w14:paraId="51FEB42F" w14:textId="77777777" w:rsidR="001A16B9" w:rsidRDefault="001A16B9" w:rsidP="00010C5F">
            <w:pPr>
              <w:widowControl w:val="0"/>
              <w:autoSpaceDE w:val="0"/>
              <w:autoSpaceDN w:val="0"/>
              <w:adjustRightInd w:val="0"/>
              <w:jc w:val="center"/>
              <w:rPr>
                <w:noProof/>
              </w:rPr>
            </w:pPr>
            <w:r>
              <w:rPr>
                <w:noProof/>
              </w:rPr>
              <w:drawing>
                <wp:inline distT="0" distB="0" distL="0" distR="0" wp14:anchorId="0104B50E" wp14:editId="2CA2894B">
                  <wp:extent cx="1148806" cy="2014330"/>
                  <wp:effectExtent l="0" t="0" r="0" b="5080"/>
                  <wp:docPr id="4" name="Picture 4" descr="https://upload.wikimedia.org/wikipedia/commons/thumb/2/21/James_Watson_Webb_-_Brady-Handy.jpg/220px-James_Watson_Webb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1/James_Watson_Webb_-_Brady-Handy.jpg/220px-James_Watson_Webb_-_Brady-Hand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7481" cy="2064610"/>
                          </a:xfrm>
                          <a:prstGeom prst="rect">
                            <a:avLst/>
                          </a:prstGeom>
                          <a:noFill/>
                          <a:ln>
                            <a:noFill/>
                          </a:ln>
                        </pic:spPr>
                      </pic:pic>
                    </a:graphicData>
                  </a:graphic>
                </wp:inline>
              </w:drawing>
            </w:r>
          </w:p>
        </w:tc>
      </w:tr>
      <w:tr w:rsidR="001A16B9" w:rsidRPr="0057293D" w14:paraId="62CCB691" w14:textId="77777777" w:rsidTr="00D640D2">
        <w:trPr>
          <w:trHeight w:val="1466"/>
        </w:trPr>
        <w:tc>
          <w:tcPr>
            <w:tcW w:w="499" w:type="dxa"/>
            <w:vAlign w:val="center"/>
          </w:tcPr>
          <w:p w14:paraId="1DED2180" w14:textId="77777777" w:rsidR="001A16B9" w:rsidRPr="00A14A63" w:rsidRDefault="001A16B9" w:rsidP="00FB44CF">
            <w:pPr>
              <w:widowControl w:val="0"/>
              <w:autoSpaceDE w:val="0"/>
              <w:autoSpaceDN w:val="0"/>
              <w:adjustRightInd w:val="0"/>
              <w:jc w:val="center"/>
              <w:rPr>
                <w:rFonts w:ascii="Calibri" w:hAnsi="Calibri" w:cs="Calibri"/>
                <w:sz w:val="28"/>
                <w:szCs w:val="28"/>
              </w:rPr>
            </w:pPr>
            <w:r>
              <w:rPr>
                <w:rFonts w:ascii="Calibri" w:hAnsi="Calibri" w:cs="Calibri"/>
                <w:sz w:val="28"/>
                <w:szCs w:val="28"/>
              </w:rPr>
              <w:t>1</w:t>
            </w:r>
            <w:r w:rsidR="00FB44CF">
              <w:rPr>
                <w:rFonts w:ascii="Calibri" w:hAnsi="Calibri" w:cs="Calibri"/>
                <w:sz w:val="28"/>
                <w:szCs w:val="28"/>
              </w:rPr>
              <w:t>2</w:t>
            </w:r>
          </w:p>
        </w:tc>
        <w:tc>
          <w:tcPr>
            <w:tcW w:w="10003" w:type="dxa"/>
            <w:gridSpan w:val="8"/>
          </w:tcPr>
          <w:p w14:paraId="2D2AECD7" w14:textId="77777777" w:rsidR="001A16B9" w:rsidRPr="0057293D" w:rsidRDefault="001A16B9" w:rsidP="00010C5F">
            <w:pPr>
              <w:widowControl w:val="0"/>
              <w:autoSpaceDE w:val="0"/>
              <w:autoSpaceDN w:val="0"/>
              <w:adjustRightInd w:val="0"/>
              <w:spacing w:before="120" w:after="120"/>
              <w:jc w:val="both"/>
              <w:rPr>
                <w:noProof/>
              </w:rPr>
            </w:pPr>
            <w:r w:rsidRPr="0057293D">
              <w:rPr>
                <w:rFonts w:ascii="Calibri" w:hAnsi="Calibri" w:cs="Calibri"/>
                <w:b/>
                <w:u w:val="single"/>
              </w:rPr>
              <w:t>Milton Martin</w:t>
            </w:r>
            <w:r w:rsidRPr="0057293D">
              <w:rPr>
                <w:rFonts w:ascii="Calibri" w:hAnsi="Calibri" w:cs="Calibri"/>
              </w:rPr>
              <w:t xml:space="preserve"> – An owner of Power Martin &amp; Company of Hudson, NY which own</w:t>
            </w:r>
            <w:r w:rsidR="005F1BD3">
              <w:rPr>
                <w:rFonts w:ascii="Calibri" w:hAnsi="Calibri" w:cs="Calibri"/>
              </w:rPr>
              <w:t>ed</w:t>
            </w:r>
            <w:r w:rsidRPr="0057293D">
              <w:rPr>
                <w:rFonts w:ascii="Calibri" w:hAnsi="Calibri" w:cs="Calibri"/>
              </w:rPr>
              <w:t xml:space="preserve"> the River Queen, a riverboat used by Abraham Lincoln during the Civil War to meet with a delegation of Peace Commissioners on one occasion and with Generals Ulysses S. Grant &amp; William T. Sherman on another. The boat also transported Civil War soldiers from Hudson, NY to New York City during the war.  Martin’s net worth was over 10 million</w:t>
            </w:r>
            <w:r w:rsidR="00465DE2">
              <w:rPr>
                <w:rFonts w:ascii="Calibri" w:hAnsi="Calibri" w:cs="Calibri"/>
              </w:rPr>
              <w:t xml:space="preserve"> dollars in</w:t>
            </w:r>
            <w:r w:rsidRPr="0057293D">
              <w:rPr>
                <w:rFonts w:ascii="Calibri" w:hAnsi="Calibri" w:cs="Calibri"/>
              </w:rPr>
              <w:t xml:space="preserve"> today’s money by 1870.</w:t>
            </w:r>
          </w:p>
        </w:tc>
      </w:tr>
      <w:tr w:rsidR="001A16B9" w14:paraId="039E5425" w14:textId="77777777" w:rsidTr="00D640D2">
        <w:tc>
          <w:tcPr>
            <w:tcW w:w="499" w:type="dxa"/>
            <w:vAlign w:val="center"/>
          </w:tcPr>
          <w:p w14:paraId="6284B6EF" w14:textId="77777777" w:rsidR="001A16B9" w:rsidRPr="00A14A63" w:rsidRDefault="001A16B9" w:rsidP="00FB44CF">
            <w:pPr>
              <w:widowControl w:val="0"/>
              <w:autoSpaceDE w:val="0"/>
              <w:autoSpaceDN w:val="0"/>
              <w:adjustRightInd w:val="0"/>
              <w:jc w:val="center"/>
              <w:rPr>
                <w:rFonts w:ascii="Calibri" w:hAnsi="Calibri" w:cs="Calibri"/>
                <w:sz w:val="28"/>
                <w:szCs w:val="28"/>
              </w:rPr>
            </w:pPr>
            <w:r>
              <w:rPr>
                <w:rFonts w:ascii="Calibri" w:hAnsi="Calibri" w:cs="Calibri"/>
                <w:sz w:val="28"/>
                <w:szCs w:val="28"/>
              </w:rPr>
              <w:t>1</w:t>
            </w:r>
            <w:r w:rsidR="00FB44CF">
              <w:rPr>
                <w:rFonts w:ascii="Calibri" w:hAnsi="Calibri" w:cs="Calibri"/>
                <w:sz w:val="28"/>
                <w:szCs w:val="28"/>
              </w:rPr>
              <w:t>3</w:t>
            </w:r>
          </w:p>
        </w:tc>
        <w:tc>
          <w:tcPr>
            <w:tcW w:w="6958" w:type="dxa"/>
            <w:gridSpan w:val="3"/>
          </w:tcPr>
          <w:p w14:paraId="186ADBFF" w14:textId="77777777" w:rsidR="001A16B9" w:rsidRPr="006C0664" w:rsidRDefault="001A16B9" w:rsidP="00465DE2">
            <w:pPr>
              <w:widowControl w:val="0"/>
              <w:autoSpaceDE w:val="0"/>
              <w:autoSpaceDN w:val="0"/>
              <w:adjustRightInd w:val="0"/>
              <w:spacing w:before="120" w:after="120"/>
              <w:jc w:val="both"/>
              <w:rPr>
                <w:rFonts w:ascii="Calibri" w:hAnsi="Calibri" w:cs="Calibri"/>
                <w:b/>
                <w:sz w:val="24"/>
                <w:szCs w:val="24"/>
                <w:u w:val="single"/>
              </w:rPr>
            </w:pPr>
            <w:r w:rsidRPr="007E7781">
              <w:rPr>
                <w:rFonts w:ascii="Calibri" w:hAnsi="Calibri" w:cs="Calibri"/>
                <w:b/>
                <w:u w:val="single"/>
              </w:rPr>
              <w:t>William and Elizabeth Clum</w:t>
            </w:r>
            <w:r w:rsidRPr="007E7781">
              <w:rPr>
                <w:rFonts w:ascii="Calibri" w:hAnsi="Calibri" w:cs="Calibri"/>
              </w:rPr>
              <w:t xml:space="preserve"> – Owned a farm in North Claverack where their son John Phillip Clum was born.  In 1874 John was appointed Indian Agent for the San Carlos Apache Indian Reservation in the Arizona Territory.  During his tenure at San Carlos he established the first Indian Tribal Police and a Tribal Court, forming a system of Indian self-rule.  Using only Indian Tribal Police he successfully captured </w:t>
            </w:r>
            <w:r w:rsidRPr="007E7781">
              <w:t xml:space="preserve">Geronimo without a shot being fired on either side.  This gave the US Army a black eye as this was the only time that would ever happen.  He later moved to </w:t>
            </w:r>
            <w:r w:rsidRPr="007E7781">
              <w:rPr>
                <w:rFonts w:ascii="Calibri" w:hAnsi="Calibri" w:cs="Calibri"/>
              </w:rPr>
              <w:t>Tombstone, in the Arizona territory, where he published the “</w:t>
            </w:r>
            <w:r w:rsidRPr="007E7781">
              <w:rPr>
                <w:rFonts w:ascii="Calibri" w:hAnsi="Calibri" w:cs="Calibri"/>
                <w:i/>
              </w:rPr>
              <w:t>The Tombstone Epitaph”</w:t>
            </w:r>
            <w:r w:rsidRPr="007E7781">
              <w:rPr>
                <w:rFonts w:ascii="Calibri" w:hAnsi="Calibri" w:cs="Calibri"/>
              </w:rPr>
              <w:t xml:space="preserve"> and served as Mayor when the infamous gunfight between the Earp brothers and the Clanton faction occurred at the OK Corral.</w:t>
            </w:r>
          </w:p>
        </w:tc>
        <w:tc>
          <w:tcPr>
            <w:tcW w:w="3045" w:type="dxa"/>
            <w:gridSpan w:val="5"/>
            <w:vAlign w:val="center"/>
          </w:tcPr>
          <w:p w14:paraId="56869210" w14:textId="77777777" w:rsidR="001A16B9" w:rsidRDefault="001A16B9" w:rsidP="00010C5F">
            <w:pPr>
              <w:widowControl w:val="0"/>
              <w:autoSpaceDE w:val="0"/>
              <w:autoSpaceDN w:val="0"/>
              <w:adjustRightInd w:val="0"/>
              <w:jc w:val="center"/>
              <w:rPr>
                <w:noProof/>
              </w:rPr>
            </w:pPr>
            <w:r>
              <w:rPr>
                <w:noProof/>
              </w:rPr>
              <w:drawing>
                <wp:inline distT="0" distB="0" distL="0" distR="0" wp14:anchorId="7279C65B" wp14:editId="44BB7AAC">
                  <wp:extent cx="1491118" cy="1851441"/>
                  <wp:effectExtent l="0" t="0" r="0" b="0"/>
                  <wp:docPr id="7" name="Picture 7" descr="https://upload.wikimedia.org/wikipedia/commons/8/86/John_P._Clum_with_Diablo_and_Eskiminzim_cph.3g0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6/John_P._Clum_with_Diablo_and_Eskiminzim_cph.3g079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7559" cy="1933938"/>
                          </a:xfrm>
                          <a:prstGeom prst="rect">
                            <a:avLst/>
                          </a:prstGeom>
                          <a:noFill/>
                          <a:ln>
                            <a:noFill/>
                          </a:ln>
                        </pic:spPr>
                      </pic:pic>
                    </a:graphicData>
                  </a:graphic>
                </wp:inline>
              </w:drawing>
            </w:r>
          </w:p>
        </w:tc>
      </w:tr>
      <w:tr w:rsidR="00FB44CF" w14:paraId="68300052" w14:textId="77777777" w:rsidTr="00D640D2">
        <w:tc>
          <w:tcPr>
            <w:tcW w:w="499" w:type="dxa"/>
            <w:vAlign w:val="center"/>
          </w:tcPr>
          <w:p w14:paraId="6C0ECB3B" w14:textId="77777777" w:rsidR="00FB44CF" w:rsidRPr="00A14A63" w:rsidRDefault="00FB44CF" w:rsidP="00FB44CF">
            <w:pPr>
              <w:widowControl w:val="0"/>
              <w:autoSpaceDE w:val="0"/>
              <w:autoSpaceDN w:val="0"/>
              <w:adjustRightInd w:val="0"/>
              <w:jc w:val="center"/>
              <w:rPr>
                <w:rFonts w:ascii="Calibri" w:hAnsi="Calibri" w:cs="Calibri"/>
                <w:sz w:val="28"/>
                <w:szCs w:val="28"/>
              </w:rPr>
            </w:pPr>
            <w:r>
              <w:rPr>
                <w:rFonts w:ascii="Calibri" w:hAnsi="Calibri" w:cs="Calibri"/>
                <w:sz w:val="28"/>
                <w:szCs w:val="28"/>
              </w:rPr>
              <w:t>14</w:t>
            </w:r>
          </w:p>
        </w:tc>
        <w:tc>
          <w:tcPr>
            <w:tcW w:w="10003" w:type="dxa"/>
            <w:gridSpan w:val="8"/>
          </w:tcPr>
          <w:p w14:paraId="0E9794B1" w14:textId="77777777" w:rsidR="00FB44CF" w:rsidRDefault="00FB44CF" w:rsidP="005F1BD3">
            <w:pPr>
              <w:widowControl w:val="0"/>
              <w:autoSpaceDE w:val="0"/>
              <w:autoSpaceDN w:val="0"/>
              <w:adjustRightInd w:val="0"/>
              <w:spacing w:before="120" w:after="120"/>
              <w:rPr>
                <w:noProof/>
              </w:rPr>
            </w:pPr>
            <w:r w:rsidRPr="007B061C">
              <w:rPr>
                <w:rFonts w:ascii="Calibri" w:hAnsi="Calibri" w:cs="Calibri"/>
                <w:b/>
                <w:u w:val="single"/>
              </w:rPr>
              <w:t>Harriet Livingston Dale</w:t>
            </w:r>
            <w:r w:rsidR="008E00EB">
              <w:rPr>
                <w:rFonts w:ascii="Calibri" w:hAnsi="Calibri" w:cs="Calibri"/>
              </w:rPr>
              <w:t xml:space="preserve"> – Wife of Robert Fulton (see #</w:t>
            </w:r>
            <w:r w:rsidR="005F1BD3">
              <w:rPr>
                <w:rFonts w:ascii="Calibri" w:hAnsi="Calibri" w:cs="Calibri"/>
              </w:rPr>
              <w:t>3</w:t>
            </w:r>
            <w:r w:rsidRPr="007B061C">
              <w:rPr>
                <w:rFonts w:ascii="Calibri" w:hAnsi="Calibri" w:cs="Calibri"/>
              </w:rPr>
              <w:t>). After the death of Robert Fulton she remarried Charles Dale and moved to England where upon her death she was brought back to Claverack for burial.</w:t>
            </w:r>
          </w:p>
        </w:tc>
      </w:tr>
      <w:tr w:rsidR="00FB44CF" w14:paraId="3204ACCC" w14:textId="77777777" w:rsidTr="00D640D2">
        <w:trPr>
          <w:trHeight w:val="2744"/>
        </w:trPr>
        <w:tc>
          <w:tcPr>
            <w:tcW w:w="499" w:type="dxa"/>
            <w:vAlign w:val="center"/>
          </w:tcPr>
          <w:p w14:paraId="14894892" w14:textId="77777777" w:rsidR="00FB44CF" w:rsidRPr="00A14A63" w:rsidRDefault="00FB44CF" w:rsidP="00FB44CF">
            <w:pPr>
              <w:widowControl w:val="0"/>
              <w:autoSpaceDE w:val="0"/>
              <w:autoSpaceDN w:val="0"/>
              <w:adjustRightInd w:val="0"/>
              <w:spacing w:before="120" w:after="120"/>
              <w:jc w:val="center"/>
              <w:rPr>
                <w:rFonts w:ascii="Calibri" w:hAnsi="Calibri" w:cs="Calibri"/>
                <w:sz w:val="28"/>
                <w:szCs w:val="28"/>
              </w:rPr>
            </w:pPr>
            <w:r>
              <w:rPr>
                <w:rFonts w:ascii="Calibri" w:hAnsi="Calibri" w:cs="Calibri"/>
                <w:sz w:val="28"/>
                <w:szCs w:val="28"/>
              </w:rPr>
              <w:lastRenderedPageBreak/>
              <w:t>15</w:t>
            </w:r>
          </w:p>
        </w:tc>
        <w:tc>
          <w:tcPr>
            <w:tcW w:w="7235" w:type="dxa"/>
            <w:gridSpan w:val="5"/>
          </w:tcPr>
          <w:p w14:paraId="71B1C966" w14:textId="77777777" w:rsidR="005F1BD3" w:rsidRDefault="005F1BD3" w:rsidP="005F1BD3">
            <w:pPr>
              <w:widowControl w:val="0"/>
              <w:autoSpaceDE w:val="0"/>
              <w:autoSpaceDN w:val="0"/>
              <w:adjustRightInd w:val="0"/>
              <w:jc w:val="both"/>
              <w:rPr>
                <w:rFonts w:ascii="Calibri" w:hAnsi="Calibri" w:cs="Calibri"/>
              </w:rPr>
            </w:pPr>
            <w:r>
              <w:rPr>
                <w:rFonts w:ascii="Calibri" w:hAnsi="Calibri" w:cs="Calibri"/>
                <w:b/>
                <w:noProof/>
                <w:u w:val="single"/>
              </w:rPr>
              <mc:AlternateContent>
                <mc:Choice Requires="wps">
                  <w:drawing>
                    <wp:anchor distT="0" distB="0" distL="114300" distR="114300" simplePos="0" relativeHeight="251660288" behindDoc="0" locked="0" layoutInCell="1" allowOverlap="1" wp14:anchorId="675DE00A" wp14:editId="1768CB62">
                      <wp:simplePos x="0" y="0"/>
                      <wp:positionH relativeFrom="column">
                        <wp:posOffset>3242807</wp:posOffset>
                      </wp:positionH>
                      <wp:positionV relativeFrom="paragraph">
                        <wp:posOffset>1053713</wp:posOffset>
                      </wp:positionV>
                      <wp:extent cx="1245704" cy="152400"/>
                      <wp:effectExtent l="0" t="19050" r="31115" b="38100"/>
                      <wp:wrapNone/>
                      <wp:docPr id="13" name="Right Arrow 13"/>
                      <wp:cNvGraphicFramePr/>
                      <a:graphic xmlns:a="http://schemas.openxmlformats.org/drawingml/2006/main">
                        <a:graphicData uri="http://schemas.microsoft.com/office/word/2010/wordprocessingShape">
                          <wps:wsp>
                            <wps:cNvSpPr/>
                            <wps:spPr>
                              <a:xfrm>
                                <a:off x="0" y="0"/>
                                <a:ext cx="1245704"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F258C" id="Right Arrow 13" o:spid="_x0000_s1026" type="#_x0000_t13" style="position:absolute;margin-left:255.35pt;margin-top:82.95pt;width:98.1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" adj="20279" fillcolor="#5b9bd5 [3204]" strokecolor="#1f4d78 [1604]" strokeweight="1pt"/>
                  </w:pict>
                </mc:Fallback>
              </mc:AlternateContent>
            </w:r>
            <w:r w:rsidR="00FB44CF" w:rsidRPr="00A27A25">
              <w:rPr>
                <w:rFonts w:ascii="Calibri" w:hAnsi="Calibri" w:cs="Calibri"/>
                <w:b/>
                <w:u w:val="single"/>
              </w:rPr>
              <w:t xml:space="preserve">Ralph </w:t>
            </w:r>
            <w:proofErr w:type="spellStart"/>
            <w:r w:rsidR="00FB44CF" w:rsidRPr="00A27A25">
              <w:rPr>
                <w:rFonts w:ascii="Calibri" w:hAnsi="Calibri" w:cs="Calibri"/>
                <w:b/>
                <w:u w:val="single"/>
              </w:rPr>
              <w:t>DeLancey</w:t>
            </w:r>
            <w:proofErr w:type="spellEnd"/>
            <w:r w:rsidR="00FB44CF" w:rsidRPr="00A27A25">
              <w:rPr>
                <w:rFonts w:ascii="Calibri" w:hAnsi="Calibri" w:cs="Calibri"/>
                <w:b/>
                <w:u w:val="single"/>
              </w:rPr>
              <w:t xml:space="preserve"> Izard</w:t>
            </w:r>
            <w:r w:rsidR="00FB44CF" w:rsidRPr="00A27A25">
              <w:rPr>
                <w:rFonts w:ascii="Calibri" w:hAnsi="Calibri" w:cs="Calibri"/>
              </w:rPr>
              <w:t xml:space="preserve"> – Born in South Carolina </w:t>
            </w:r>
            <w:r>
              <w:rPr>
                <w:rFonts w:ascii="Calibri" w:hAnsi="Calibri" w:cs="Calibri"/>
              </w:rPr>
              <w:t>to</w:t>
            </w:r>
            <w:r w:rsidR="00FB44CF" w:rsidRPr="00A27A25">
              <w:rPr>
                <w:rFonts w:ascii="Calibri" w:hAnsi="Calibri" w:cs="Calibri"/>
              </w:rPr>
              <w:t xml:space="preserve"> Ralph Izard</w:t>
            </w:r>
            <w:r>
              <w:rPr>
                <w:rFonts w:ascii="Calibri" w:hAnsi="Calibri" w:cs="Calibri"/>
              </w:rPr>
              <w:t xml:space="preserve"> who was</w:t>
            </w:r>
            <w:r w:rsidR="00FB44CF" w:rsidRPr="00A27A25">
              <w:rPr>
                <w:rFonts w:ascii="Calibri" w:hAnsi="Calibri" w:cs="Calibri"/>
              </w:rPr>
              <w:t xml:space="preserve"> a member of the Continental Congress, </w:t>
            </w:r>
            <w:r>
              <w:rPr>
                <w:rFonts w:ascii="Calibri" w:hAnsi="Calibri" w:cs="Calibri"/>
              </w:rPr>
              <w:t xml:space="preserve">a </w:t>
            </w:r>
            <w:r w:rsidR="00FB44CF" w:rsidRPr="00A27A25">
              <w:rPr>
                <w:rFonts w:ascii="Calibri" w:hAnsi="Calibri" w:cs="Calibri"/>
              </w:rPr>
              <w:t xml:space="preserve">US Senator </w:t>
            </w:r>
            <w:r>
              <w:rPr>
                <w:rFonts w:ascii="Calibri" w:hAnsi="Calibri" w:cs="Calibri"/>
              </w:rPr>
              <w:t xml:space="preserve">who </w:t>
            </w:r>
            <w:r w:rsidR="00FB44CF" w:rsidRPr="00A27A25">
              <w:rPr>
                <w:rFonts w:ascii="Calibri" w:hAnsi="Calibri" w:cs="Calibri"/>
              </w:rPr>
              <w:t>served as President pro tempore of the United States Senate in 1794.  During the first Barbary War Ralph D. Izard volunteered and took part in the expedition under Lieutenant Stephen Decatur, commanding the ketch Intrepid, which entered the harbor of Tripoli on 2/16/1804 and destroyed the captured U.S. frigate Philadelphia in what Lord Nelson called the most daring act of the age.</w:t>
            </w:r>
          </w:p>
          <w:p w14:paraId="4C884F61" w14:textId="77777777" w:rsidR="00FB44CF" w:rsidRPr="006C0664" w:rsidRDefault="00FB44CF" w:rsidP="005F1BD3">
            <w:pPr>
              <w:widowControl w:val="0"/>
              <w:autoSpaceDE w:val="0"/>
              <w:autoSpaceDN w:val="0"/>
              <w:adjustRightInd w:val="0"/>
              <w:spacing w:before="120" w:after="120"/>
              <w:jc w:val="both"/>
              <w:rPr>
                <w:rFonts w:ascii="Calibri" w:hAnsi="Calibri" w:cs="Calibri"/>
                <w:b/>
                <w:sz w:val="24"/>
                <w:szCs w:val="24"/>
                <w:u w:val="single"/>
              </w:rPr>
            </w:pPr>
            <w:r w:rsidRPr="00A27A25">
              <w:rPr>
                <w:rFonts w:ascii="Calibri" w:hAnsi="Calibri" w:cs="Calibri"/>
              </w:rPr>
              <w:t>After the War, in 1824, while sailing up the Hudson River he became seriously ill and was brought to the Livingston Manor where he died. Harriet Livingston Dale</w:t>
            </w:r>
            <w:r w:rsidR="005F1BD3">
              <w:rPr>
                <w:rFonts w:ascii="Calibri" w:hAnsi="Calibri" w:cs="Calibri"/>
              </w:rPr>
              <w:t xml:space="preserve"> (#14)</w:t>
            </w:r>
            <w:r w:rsidRPr="00A27A25">
              <w:rPr>
                <w:rFonts w:ascii="Calibri" w:hAnsi="Calibri" w:cs="Calibri"/>
              </w:rPr>
              <w:t xml:space="preserve"> had him buried in her </w:t>
            </w:r>
            <w:r w:rsidR="005F1BD3">
              <w:rPr>
                <w:rFonts w:ascii="Calibri" w:hAnsi="Calibri" w:cs="Calibri"/>
              </w:rPr>
              <w:t xml:space="preserve">family </w:t>
            </w:r>
            <w:r w:rsidRPr="00A27A25">
              <w:rPr>
                <w:rFonts w:ascii="Calibri" w:hAnsi="Calibri" w:cs="Calibri"/>
              </w:rPr>
              <w:t>plot in the Claverack Cemetery.</w:t>
            </w:r>
          </w:p>
        </w:tc>
        <w:tc>
          <w:tcPr>
            <w:tcW w:w="2768" w:type="dxa"/>
            <w:gridSpan w:val="3"/>
            <w:vAlign w:val="center"/>
          </w:tcPr>
          <w:p w14:paraId="245A29DC" w14:textId="77777777" w:rsidR="00FB44CF" w:rsidRDefault="00FB44CF" w:rsidP="00010C5F">
            <w:pPr>
              <w:widowControl w:val="0"/>
              <w:autoSpaceDE w:val="0"/>
              <w:autoSpaceDN w:val="0"/>
              <w:adjustRightInd w:val="0"/>
              <w:spacing w:before="120" w:after="120"/>
              <w:jc w:val="center"/>
              <w:rPr>
                <w:noProof/>
              </w:rPr>
            </w:pPr>
            <w:r>
              <w:rPr>
                <w:noProof/>
              </w:rPr>
              <w:drawing>
                <wp:inline distT="0" distB="0" distL="0" distR="0" wp14:anchorId="2A4F29B9" wp14:editId="3A005DBF">
                  <wp:extent cx="1367541" cy="1737231"/>
                  <wp:effectExtent l="0" t="0" r="4445" b="0"/>
                  <wp:docPr id="8" name="Picture 8" descr="https://upload.wikimedia.org/wikipedia/commons/thumb/a/a2/Burning_of_the_uss_philadelphia.jpg/220px-Burning_of_the_uss_philadel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2/Burning_of_the_uss_philadelphia.jpg/220px-Burning_of_the_uss_philadelph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459" cy="1818429"/>
                          </a:xfrm>
                          <a:prstGeom prst="rect">
                            <a:avLst/>
                          </a:prstGeom>
                          <a:noFill/>
                          <a:ln>
                            <a:noFill/>
                          </a:ln>
                        </pic:spPr>
                      </pic:pic>
                    </a:graphicData>
                  </a:graphic>
                </wp:inline>
              </w:drawing>
            </w:r>
          </w:p>
        </w:tc>
      </w:tr>
      <w:tr w:rsidR="00725F15" w14:paraId="0F207A72" w14:textId="77777777" w:rsidTr="00D640D2">
        <w:tc>
          <w:tcPr>
            <w:tcW w:w="499" w:type="dxa"/>
            <w:vAlign w:val="center"/>
          </w:tcPr>
          <w:p w14:paraId="7865D9B5" w14:textId="77777777" w:rsidR="00725F15" w:rsidRPr="00A14A63" w:rsidRDefault="00725F15" w:rsidP="00725F15">
            <w:pPr>
              <w:widowControl w:val="0"/>
              <w:autoSpaceDE w:val="0"/>
              <w:autoSpaceDN w:val="0"/>
              <w:adjustRightInd w:val="0"/>
              <w:spacing w:after="120"/>
              <w:jc w:val="center"/>
              <w:rPr>
                <w:rFonts w:ascii="Calibri" w:hAnsi="Calibri" w:cs="Calibri"/>
                <w:sz w:val="28"/>
                <w:szCs w:val="28"/>
              </w:rPr>
            </w:pPr>
            <w:r>
              <w:rPr>
                <w:rFonts w:ascii="Calibri" w:hAnsi="Calibri" w:cs="Calibri"/>
                <w:sz w:val="28"/>
                <w:szCs w:val="28"/>
              </w:rPr>
              <w:t>16</w:t>
            </w:r>
          </w:p>
        </w:tc>
        <w:tc>
          <w:tcPr>
            <w:tcW w:w="10003" w:type="dxa"/>
            <w:gridSpan w:val="8"/>
          </w:tcPr>
          <w:p w14:paraId="765DFF85" w14:textId="77777777" w:rsidR="00725F15" w:rsidRDefault="00725F15" w:rsidP="00465DE2">
            <w:pPr>
              <w:widowControl w:val="0"/>
              <w:autoSpaceDE w:val="0"/>
              <w:autoSpaceDN w:val="0"/>
              <w:adjustRightInd w:val="0"/>
              <w:spacing w:before="120" w:after="120"/>
              <w:rPr>
                <w:noProof/>
              </w:rPr>
            </w:pPr>
            <w:r w:rsidRPr="003D1D5E">
              <w:rPr>
                <w:rFonts w:ascii="Calibri" w:hAnsi="Calibri" w:cs="Calibri"/>
                <w:b/>
                <w:u w:val="single"/>
              </w:rPr>
              <w:t>Reverend Alonzo Flack</w:t>
            </w:r>
            <w:r w:rsidRPr="003D1D5E">
              <w:rPr>
                <w:rFonts w:ascii="Calibri" w:hAnsi="Calibri" w:cs="Calibri"/>
              </w:rPr>
              <w:t xml:space="preserve"> – Princip</w:t>
            </w:r>
            <w:r>
              <w:rPr>
                <w:rFonts w:ascii="Calibri" w:hAnsi="Calibri" w:cs="Calibri"/>
              </w:rPr>
              <w:t>a</w:t>
            </w:r>
            <w:r w:rsidRPr="003D1D5E">
              <w:rPr>
                <w:rFonts w:ascii="Calibri" w:hAnsi="Calibri" w:cs="Calibri"/>
              </w:rPr>
              <w:t xml:space="preserve">l of the Claverack College and Hudson River Institute (1854 – 1885).  </w:t>
            </w:r>
            <w:r w:rsidRPr="003D1D5E">
              <w:rPr>
                <w:rFonts w:ascii="Calibri" w:hAnsi="Calibri" w:cs="Calibri"/>
                <w:b/>
                <w:u w:val="single"/>
              </w:rPr>
              <w:t>Arthur Flack</w:t>
            </w:r>
            <w:r w:rsidRPr="003D1D5E">
              <w:rPr>
                <w:rFonts w:ascii="Calibri" w:hAnsi="Calibri" w:cs="Calibri"/>
              </w:rPr>
              <w:t xml:space="preserve"> – Son of Alonzo Flack became president of the college after his father died in 1885</w:t>
            </w:r>
            <w:r w:rsidR="00465DE2">
              <w:rPr>
                <w:rFonts w:ascii="Calibri" w:hAnsi="Calibri" w:cs="Calibri"/>
              </w:rPr>
              <w:t>. H</w:t>
            </w:r>
            <w:r>
              <w:rPr>
                <w:rFonts w:ascii="Calibri" w:hAnsi="Calibri" w:cs="Calibri"/>
              </w:rPr>
              <w:t>e</w:t>
            </w:r>
            <w:r w:rsidRPr="003D1D5E">
              <w:rPr>
                <w:rFonts w:ascii="Calibri" w:hAnsi="Calibri" w:cs="Calibri"/>
              </w:rPr>
              <w:t xml:space="preserve"> retired in 1900 with the school closing in 1902.</w:t>
            </w:r>
          </w:p>
        </w:tc>
      </w:tr>
      <w:tr w:rsidR="00642631" w14:paraId="3694E6CA" w14:textId="77777777" w:rsidTr="00D640D2">
        <w:tc>
          <w:tcPr>
            <w:tcW w:w="499" w:type="dxa"/>
            <w:vAlign w:val="center"/>
          </w:tcPr>
          <w:p w14:paraId="6C0614E5" w14:textId="77777777" w:rsidR="00642631" w:rsidRPr="00A14A63" w:rsidRDefault="00642631" w:rsidP="00725F15">
            <w:pPr>
              <w:widowControl w:val="0"/>
              <w:autoSpaceDE w:val="0"/>
              <w:autoSpaceDN w:val="0"/>
              <w:adjustRightInd w:val="0"/>
              <w:jc w:val="center"/>
              <w:rPr>
                <w:rFonts w:ascii="Calibri" w:hAnsi="Calibri" w:cs="Calibri"/>
                <w:sz w:val="28"/>
                <w:szCs w:val="28"/>
              </w:rPr>
            </w:pPr>
            <w:r>
              <w:rPr>
                <w:rFonts w:ascii="Calibri" w:hAnsi="Calibri" w:cs="Calibri"/>
                <w:sz w:val="28"/>
                <w:szCs w:val="28"/>
              </w:rPr>
              <w:t>1</w:t>
            </w:r>
            <w:r w:rsidR="00725F15">
              <w:rPr>
                <w:rFonts w:ascii="Calibri" w:hAnsi="Calibri" w:cs="Calibri"/>
                <w:sz w:val="28"/>
                <w:szCs w:val="28"/>
              </w:rPr>
              <w:t>7</w:t>
            </w:r>
          </w:p>
        </w:tc>
        <w:tc>
          <w:tcPr>
            <w:tcW w:w="10003" w:type="dxa"/>
            <w:gridSpan w:val="8"/>
          </w:tcPr>
          <w:p w14:paraId="405C78D9" w14:textId="77777777" w:rsidR="00642631" w:rsidRDefault="00642631" w:rsidP="00642631">
            <w:pPr>
              <w:widowControl w:val="0"/>
              <w:autoSpaceDE w:val="0"/>
              <w:autoSpaceDN w:val="0"/>
              <w:adjustRightInd w:val="0"/>
              <w:spacing w:before="120" w:after="120"/>
              <w:rPr>
                <w:noProof/>
              </w:rPr>
            </w:pPr>
            <w:r w:rsidRPr="00642631">
              <w:rPr>
                <w:rFonts w:ascii="Calibri" w:hAnsi="Calibri" w:cs="Calibri"/>
                <w:b/>
                <w:u w:val="single"/>
              </w:rPr>
              <w:t>Colin Livingstone</w:t>
            </w:r>
            <w:r w:rsidRPr="00642631">
              <w:rPr>
                <w:rFonts w:ascii="Calibri" w:hAnsi="Calibri" w:cs="Calibri"/>
              </w:rPr>
              <w:t xml:space="preserve"> – First president of the Boy Scouts of America (1910 – 1925). </w:t>
            </w:r>
            <w:r w:rsidR="00465DE2">
              <w:rPr>
                <w:rFonts w:ascii="Calibri" w:hAnsi="Calibri" w:cs="Calibri"/>
              </w:rPr>
              <w:t xml:space="preserve"> </w:t>
            </w:r>
            <w:r w:rsidRPr="00642631">
              <w:rPr>
                <w:rFonts w:ascii="Calibri" w:hAnsi="Calibri" w:cs="Calibri"/>
              </w:rPr>
              <w:t>On May 15, 1960</w:t>
            </w:r>
            <w:r w:rsidR="00465DE2">
              <w:rPr>
                <w:rFonts w:ascii="Calibri" w:hAnsi="Calibri" w:cs="Calibri"/>
              </w:rPr>
              <w:t>,</w:t>
            </w:r>
            <w:r w:rsidRPr="00642631">
              <w:rPr>
                <w:rFonts w:ascii="Calibri" w:hAnsi="Calibri" w:cs="Calibri"/>
              </w:rPr>
              <w:t xml:space="preserve"> a granite stone and plaque was placed at the grave by the Albany Fort Orange </w:t>
            </w:r>
            <w:r w:rsidR="00465DE2">
              <w:rPr>
                <w:rFonts w:ascii="Calibri" w:hAnsi="Calibri" w:cs="Calibri"/>
              </w:rPr>
              <w:t xml:space="preserve">Boy Scout </w:t>
            </w:r>
            <w:r w:rsidRPr="00642631">
              <w:rPr>
                <w:rFonts w:ascii="Calibri" w:hAnsi="Calibri" w:cs="Calibri"/>
              </w:rPr>
              <w:t>council members.</w:t>
            </w:r>
          </w:p>
        </w:tc>
      </w:tr>
      <w:tr w:rsidR="003D1D5E" w14:paraId="6D7E8AE4" w14:textId="77777777" w:rsidTr="00D640D2">
        <w:tc>
          <w:tcPr>
            <w:tcW w:w="499" w:type="dxa"/>
            <w:vAlign w:val="center"/>
          </w:tcPr>
          <w:p w14:paraId="09669194" w14:textId="77777777" w:rsidR="003D1D5E" w:rsidRPr="00A14A63" w:rsidRDefault="00C30C8A" w:rsidP="00EE5E93">
            <w:pPr>
              <w:widowControl w:val="0"/>
              <w:autoSpaceDE w:val="0"/>
              <w:autoSpaceDN w:val="0"/>
              <w:adjustRightInd w:val="0"/>
              <w:jc w:val="center"/>
              <w:rPr>
                <w:rFonts w:ascii="Calibri" w:hAnsi="Calibri" w:cs="Calibri"/>
                <w:sz w:val="28"/>
                <w:szCs w:val="28"/>
              </w:rPr>
            </w:pPr>
            <w:r>
              <w:rPr>
                <w:rFonts w:ascii="Calibri" w:hAnsi="Calibri" w:cs="Calibri"/>
                <w:sz w:val="28"/>
                <w:szCs w:val="28"/>
              </w:rPr>
              <w:t>1</w:t>
            </w:r>
            <w:r w:rsidR="00EE5E93">
              <w:rPr>
                <w:rFonts w:ascii="Calibri" w:hAnsi="Calibri" w:cs="Calibri"/>
                <w:sz w:val="28"/>
                <w:szCs w:val="28"/>
              </w:rPr>
              <w:t>8</w:t>
            </w:r>
          </w:p>
        </w:tc>
        <w:tc>
          <w:tcPr>
            <w:tcW w:w="7560" w:type="dxa"/>
            <w:gridSpan w:val="7"/>
          </w:tcPr>
          <w:p w14:paraId="3EEB851A" w14:textId="77777777" w:rsidR="003D1D5E" w:rsidRPr="00EE5E93" w:rsidRDefault="00EE5E93" w:rsidP="00C30C8A">
            <w:pPr>
              <w:widowControl w:val="0"/>
              <w:autoSpaceDE w:val="0"/>
              <w:autoSpaceDN w:val="0"/>
              <w:adjustRightInd w:val="0"/>
              <w:spacing w:before="120" w:after="120"/>
              <w:jc w:val="both"/>
              <w:rPr>
                <w:rFonts w:ascii="Calibri" w:hAnsi="Calibri" w:cs="Calibri"/>
                <w:sz w:val="24"/>
                <w:szCs w:val="24"/>
              </w:rPr>
            </w:pPr>
            <w:r w:rsidRPr="00EE5E93">
              <w:rPr>
                <w:rFonts w:ascii="Calibri" w:hAnsi="Calibri" w:cs="Calibri"/>
                <w:b/>
                <w:u w:val="single"/>
              </w:rPr>
              <w:t>Ralph J Studley and the “Puddingstone”</w:t>
            </w:r>
            <w:r w:rsidRPr="00EE5E93">
              <w:rPr>
                <w:rFonts w:ascii="Calibri" w:hAnsi="Calibri" w:cs="Calibri"/>
              </w:rPr>
              <w:t xml:space="preserve"> – A puddingstone is a conglomerate of stones with small colored pebbles that give the appearance of raisins or Christmas pudding. John Studley emigrated from England to the Boston, MA, area in the 1640’s and may have brought the stone with him. The stone sat on several Studley properties in MA until James Studley moved to Claverack in 1816 bringing the stone with him. James’s son, James Judson Studley, was the first Claverack station agent for the Hudson and Berkshire Railroad (RR) which became the B&amp;A RR. James Judson’s son Albert Studley was the second station agent and in 1889, built a house on Maple Ave., Claverack, moving the stone there. Albert’s son Ralph J. Studley was the third and last station agent and after he passed away the family moved the stone to Studley plot in the Cemetery.</w:t>
            </w:r>
          </w:p>
        </w:tc>
        <w:tc>
          <w:tcPr>
            <w:tcW w:w="2443" w:type="dxa"/>
            <w:vAlign w:val="center"/>
          </w:tcPr>
          <w:p w14:paraId="6C5E01F8" w14:textId="77777777" w:rsidR="003D1D5E" w:rsidRDefault="00C30C8A" w:rsidP="00C30C8A">
            <w:pPr>
              <w:widowControl w:val="0"/>
              <w:autoSpaceDE w:val="0"/>
              <w:autoSpaceDN w:val="0"/>
              <w:adjustRightInd w:val="0"/>
              <w:jc w:val="center"/>
              <w:rPr>
                <w:noProof/>
              </w:rPr>
            </w:pPr>
            <w:r>
              <w:rPr>
                <w:noProof/>
              </w:rPr>
              <w:drawing>
                <wp:inline distT="0" distB="0" distL="0" distR="0" wp14:anchorId="3B19436D" wp14:editId="533C7AAC">
                  <wp:extent cx="1387290" cy="1490704"/>
                  <wp:effectExtent l="0" t="0" r="3810" b="0"/>
                  <wp:docPr id="9" name="Picture 9" descr="https://upload.wikimedia.org/wikipedia/commons/thumb/b/be/Polished_Section_of_Hertfordshire_Puddingstone%2C_Hertford_Museum_%28geograph_3874623%29.jpg/1024px-Polished_Section_of_Hertfordshire_Puddingstone%2C_Hertford_Museum_%28geograph_38746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e/Polished_Section_of_Hertfordshire_Puddingstone%2C_Hertford_Museum_%28geograph_3874623%29.jpg/1024px-Polished_Section_of_Hertfordshire_Puddingstone%2C_Hertford_Museum_%28geograph_3874623%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6" cy="1547543"/>
                          </a:xfrm>
                          <a:prstGeom prst="rect">
                            <a:avLst/>
                          </a:prstGeom>
                          <a:noFill/>
                          <a:ln>
                            <a:noFill/>
                          </a:ln>
                        </pic:spPr>
                      </pic:pic>
                    </a:graphicData>
                  </a:graphic>
                </wp:inline>
              </w:drawing>
            </w:r>
          </w:p>
        </w:tc>
      </w:tr>
      <w:tr w:rsidR="00725F15" w:rsidRPr="000D4685" w14:paraId="73959393" w14:textId="77777777" w:rsidTr="00D640D2">
        <w:tc>
          <w:tcPr>
            <w:tcW w:w="499" w:type="dxa"/>
            <w:vAlign w:val="center"/>
          </w:tcPr>
          <w:p w14:paraId="2AA33A26" w14:textId="77777777" w:rsidR="00725F15" w:rsidRPr="00A14A63" w:rsidRDefault="00725F15" w:rsidP="00010C5F">
            <w:pPr>
              <w:widowControl w:val="0"/>
              <w:autoSpaceDE w:val="0"/>
              <w:autoSpaceDN w:val="0"/>
              <w:adjustRightInd w:val="0"/>
              <w:jc w:val="center"/>
              <w:rPr>
                <w:rFonts w:ascii="Calibri" w:hAnsi="Calibri" w:cs="Calibri"/>
                <w:sz w:val="28"/>
                <w:szCs w:val="28"/>
              </w:rPr>
            </w:pPr>
            <w:r>
              <w:rPr>
                <w:rFonts w:ascii="Calibri" w:hAnsi="Calibri" w:cs="Calibri"/>
                <w:sz w:val="28"/>
                <w:szCs w:val="28"/>
              </w:rPr>
              <w:t>19</w:t>
            </w:r>
          </w:p>
        </w:tc>
        <w:tc>
          <w:tcPr>
            <w:tcW w:w="10003" w:type="dxa"/>
            <w:gridSpan w:val="8"/>
          </w:tcPr>
          <w:p w14:paraId="52FA9E3E" w14:textId="77777777" w:rsidR="00725F15" w:rsidRPr="000D4685" w:rsidRDefault="00725F15" w:rsidP="00010C5F">
            <w:pPr>
              <w:widowControl w:val="0"/>
              <w:autoSpaceDE w:val="0"/>
              <w:autoSpaceDN w:val="0"/>
              <w:adjustRightInd w:val="0"/>
              <w:spacing w:before="120" w:after="120"/>
              <w:rPr>
                <w:noProof/>
              </w:rPr>
            </w:pPr>
            <w:r w:rsidRPr="000D4685">
              <w:rPr>
                <w:rFonts w:ascii="Calibri" w:hAnsi="Calibri" w:cs="Calibri"/>
                <w:b/>
                <w:u w:val="single"/>
              </w:rPr>
              <w:t>Henry Van Tassel</w:t>
            </w:r>
            <w:r w:rsidRPr="000D4685">
              <w:rPr>
                <w:rFonts w:ascii="Calibri" w:hAnsi="Calibri" w:cs="Calibri"/>
              </w:rPr>
              <w:t xml:space="preserve"> – Was an Air Force Senior Master Sergeant who served in three war</w:t>
            </w:r>
            <w:r w:rsidR="008E00EB">
              <w:rPr>
                <w:rFonts w:ascii="Calibri" w:hAnsi="Calibri" w:cs="Calibri"/>
              </w:rPr>
              <w:t>s</w:t>
            </w:r>
            <w:r w:rsidRPr="000D4685">
              <w:rPr>
                <w:rFonts w:ascii="Calibri" w:hAnsi="Calibri" w:cs="Calibri"/>
              </w:rPr>
              <w:t>, World War II, the Korean War and Vietnam.</w:t>
            </w:r>
          </w:p>
        </w:tc>
      </w:tr>
      <w:tr w:rsidR="00725F15" w14:paraId="6886003A" w14:textId="77777777" w:rsidTr="00D640D2">
        <w:tc>
          <w:tcPr>
            <w:tcW w:w="499" w:type="dxa"/>
            <w:vAlign w:val="center"/>
          </w:tcPr>
          <w:p w14:paraId="4C4B738D" w14:textId="77777777" w:rsidR="00725F15" w:rsidRPr="00A14A63" w:rsidRDefault="00725F15" w:rsidP="00725F15">
            <w:pPr>
              <w:widowControl w:val="0"/>
              <w:autoSpaceDE w:val="0"/>
              <w:autoSpaceDN w:val="0"/>
              <w:adjustRightInd w:val="0"/>
              <w:jc w:val="center"/>
              <w:rPr>
                <w:rFonts w:ascii="Calibri" w:hAnsi="Calibri" w:cs="Calibri"/>
                <w:sz w:val="28"/>
                <w:szCs w:val="28"/>
              </w:rPr>
            </w:pPr>
            <w:r>
              <w:rPr>
                <w:rFonts w:ascii="Calibri" w:hAnsi="Calibri" w:cs="Calibri"/>
                <w:sz w:val="28"/>
                <w:szCs w:val="28"/>
              </w:rPr>
              <w:t>20</w:t>
            </w:r>
          </w:p>
        </w:tc>
        <w:tc>
          <w:tcPr>
            <w:tcW w:w="10003" w:type="dxa"/>
            <w:gridSpan w:val="8"/>
          </w:tcPr>
          <w:p w14:paraId="059CB986" w14:textId="77777777" w:rsidR="00725F15" w:rsidRDefault="00725F15" w:rsidP="00465DE2">
            <w:pPr>
              <w:widowControl w:val="0"/>
              <w:autoSpaceDE w:val="0"/>
              <w:autoSpaceDN w:val="0"/>
              <w:adjustRightInd w:val="0"/>
              <w:spacing w:before="120" w:after="120"/>
              <w:rPr>
                <w:noProof/>
              </w:rPr>
            </w:pPr>
            <w:r w:rsidRPr="0050382C">
              <w:rPr>
                <w:rFonts w:ascii="Calibri" w:hAnsi="Calibri" w:cs="Calibri"/>
                <w:b/>
              </w:rPr>
              <w:t>Doctors John Henry Wyckoff and Cornelia Wyckoff</w:t>
            </w:r>
            <w:r w:rsidRPr="0050382C">
              <w:rPr>
                <w:rFonts w:ascii="Calibri" w:hAnsi="Calibri" w:cs="Calibri"/>
              </w:rPr>
              <w:t xml:space="preserve"> – Dr. John Henry Wyckoff was the son of Reverend John Henry Wyckoff, Pastor of the RDCC (1889 – 1892) and was a professor and Dean and of the New York University’s College of Medicine.  His daughter, Dr. Cornelia Wyckoff, was an Army 1</w:t>
            </w:r>
            <w:r w:rsidRPr="0050382C">
              <w:rPr>
                <w:rFonts w:ascii="Calibri" w:hAnsi="Calibri" w:cs="Calibri"/>
                <w:vertAlign w:val="superscript"/>
              </w:rPr>
              <w:t>st</w:t>
            </w:r>
            <w:r w:rsidRPr="0050382C">
              <w:rPr>
                <w:rFonts w:ascii="Calibri" w:hAnsi="Calibri" w:cs="Calibri"/>
              </w:rPr>
              <w:t xml:space="preserve"> Lieutenant </w:t>
            </w:r>
            <w:r w:rsidR="00465DE2">
              <w:rPr>
                <w:rFonts w:ascii="Calibri" w:hAnsi="Calibri" w:cs="Calibri"/>
              </w:rPr>
              <w:t>who</w:t>
            </w:r>
            <w:r w:rsidRPr="0050382C">
              <w:rPr>
                <w:rFonts w:ascii="Calibri" w:hAnsi="Calibri" w:cs="Calibri"/>
              </w:rPr>
              <w:t xml:space="preserve"> was one of the fe</w:t>
            </w:r>
            <w:r w:rsidR="00465DE2">
              <w:rPr>
                <w:rFonts w:ascii="Calibri" w:hAnsi="Calibri" w:cs="Calibri"/>
              </w:rPr>
              <w:t>w women doctors in World War II, she</w:t>
            </w:r>
            <w:r w:rsidRPr="0050382C">
              <w:rPr>
                <w:rFonts w:ascii="Calibri" w:hAnsi="Calibri" w:cs="Calibri"/>
              </w:rPr>
              <w:t xml:space="preserve"> was killed in action.</w:t>
            </w:r>
          </w:p>
        </w:tc>
      </w:tr>
      <w:tr w:rsidR="00652898" w14:paraId="1DC345D9" w14:textId="77777777" w:rsidTr="00D640D2">
        <w:trPr>
          <w:trHeight w:val="2033"/>
        </w:trPr>
        <w:tc>
          <w:tcPr>
            <w:tcW w:w="499" w:type="dxa"/>
            <w:vAlign w:val="center"/>
          </w:tcPr>
          <w:p w14:paraId="77C393E6" w14:textId="77777777" w:rsidR="00652898" w:rsidRPr="00A14A63" w:rsidRDefault="00652898" w:rsidP="00EE5E93">
            <w:pPr>
              <w:widowControl w:val="0"/>
              <w:autoSpaceDE w:val="0"/>
              <w:autoSpaceDN w:val="0"/>
              <w:adjustRightInd w:val="0"/>
              <w:jc w:val="center"/>
              <w:rPr>
                <w:rFonts w:ascii="Calibri" w:hAnsi="Calibri" w:cs="Calibri"/>
                <w:sz w:val="28"/>
                <w:szCs w:val="28"/>
              </w:rPr>
            </w:pPr>
            <w:r>
              <w:rPr>
                <w:rFonts w:ascii="Calibri" w:hAnsi="Calibri" w:cs="Calibri"/>
                <w:sz w:val="28"/>
                <w:szCs w:val="28"/>
              </w:rPr>
              <w:t>2</w:t>
            </w:r>
            <w:r w:rsidR="00EE5E93">
              <w:rPr>
                <w:rFonts w:ascii="Calibri" w:hAnsi="Calibri" w:cs="Calibri"/>
                <w:sz w:val="28"/>
                <w:szCs w:val="28"/>
              </w:rPr>
              <w:t>1</w:t>
            </w:r>
          </w:p>
        </w:tc>
        <w:tc>
          <w:tcPr>
            <w:tcW w:w="10003" w:type="dxa"/>
            <w:gridSpan w:val="8"/>
          </w:tcPr>
          <w:p w14:paraId="250DCECD" w14:textId="77777777" w:rsidR="00652898" w:rsidRDefault="0030477E" w:rsidP="00AA00A9">
            <w:pPr>
              <w:widowControl w:val="0"/>
              <w:autoSpaceDE w:val="0"/>
              <w:autoSpaceDN w:val="0"/>
              <w:adjustRightInd w:val="0"/>
              <w:spacing w:before="120" w:after="120"/>
              <w:jc w:val="both"/>
              <w:rPr>
                <w:noProof/>
              </w:rPr>
            </w:pPr>
            <w:r w:rsidRPr="0030477E">
              <w:rPr>
                <w:rFonts w:ascii="Calibri" w:hAnsi="Calibri" w:cs="Calibri"/>
                <w:b/>
                <w:u w:val="single"/>
              </w:rPr>
              <w:t>Leonard and Dorothy Dooren</w:t>
            </w:r>
            <w:r>
              <w:rPr>
                <w:rFonts w:ascii="Calibri" w:hAnsi="Calibri" w:cs="Calibri"/>
              </w:rPr>
              <w:t xml:space="preserve"> – </w:t>
            </w:r>
            <w:r w:rsidRPr="0030477E">
              <w:rPr>
                <w:rFonts w:ascii="Calibri" w:hAnsi="Calibri" w:cs="Calibri"/>
              </w:rPr>
              <w:t xml:space="preserve">Leonard was a former </w:t>
            </w:r>
            <w:r w:rsidR="00AA00A9">
              <w:rPr>
                <w:rFonts w:ascii="Calibri" w:hAnsi="Calibri" w:cs="Calibri"/>
              </w:rPr>
              <w:t xml:space="preserve">Columbia County Supervisor from the </w:t>
            </w:r>
            <w:r w:rsidRPr="0030477E">
              <w:rPr>
                <w:rFonts w:ascii="Calibri" w:hAnsi="Calibri" w:cs="Calibri"/>
              </w:rPr>
              <w:t xml:space="preserve">Town of Canaan. </w:t>
            </w:r>
            <w:r w:rsidR="00AA00A9">
              <w:rPr>
                <w:rFonts w:ascii="Calibri" w:hAnsi="Calibri" w:cs="Calibri"/>
              </w:rPr>
              <w:t xml:space="preserve"> </w:t>
            </w:r>
            <w:r w:rsidRPr="0030477E">
              <w:rPr>
                <w:rFonts w:ascii="Calibri" w:hAnsi="Calibri" w:cs="Calibri"/>
              </w:rPr>
              <w:t>He was in the US Navy stationed at Pearl Harbor when the</w:t>
            </w:r>
            <w:r>
              <w:rPr>
                <w:rFonts w:ascii="Calibri" w:hAnsi="Calibri" w:cs="Calibri"/>
              </w:rPr>
              <w:t xml:space="preserve"> </w:t>
            </w:r>
            <w:r w:rsidRPr="0030477E">
              <w:rPr>
                <w:rFonts w:ascii="Calibri" w:hAnsi="Calibri" w:cs="Calibri"/>
              </w:rPr>
              <w:t xml:space="preserve">Japanese attack occurred. </w:t>
            </w:r>
            <w:r w:rsidR="00AA00A9">
              <w:rPr>
                <w:rFonts w:ascii="Calibri" w:hAnsi="Calibri" w:cs="Calibri"/>
              </w:rPr>
              <w:t xml:space="preserve"> </w:t>
            </w:r>
            <w:r w:rsidRPr="0030477E">
              <w:rPr>
                <w:rFonts w:ascii="Calibri" w:hAnsi="Calibri" w:cs="Calibri"/>
              </w:rPr>
              <w:t>Recognizing the Japanese planes, he shot at</w:t>
            </w:r>
            <w:r>
              <w:rPr>
                <w:rFonts w:ascii="Calibri" w:hAnsi="Calibri" w:cs="Calibri"/>
              </w:rPr>
              <w:t xml:space="preserve"> </w:t>
            </w:r>
            <w:r w:rsidRPr="0030477E">
              <w:rPr>
                <w:rFonts w:ascii="Calibri" w:hAnsi="Calibri" w:cs="Calibri"/>
              </w:rPr>
              <w:t>them with his pistol.  He went on to become a hero having participated</w:t>
            </w:r>
            <w:r>
              <w:rPr>
                <w:rFonts w:ascii="Calibri" w:hAnsi="Calibri" w:cs="Calibri"/>
              </w:rPr>
              <w:t xml:space="preserve"> </w:t>
            </w:r>
            <w:r w:rsidRPr="0030477E">
              <w:rPr>
                <w:rFonts w:ascii="Calibri" w:hAnsi="Calibri" w:cs="Calibri"/>
              </w:rPr>
              <w:t>in 17 battles in the Pacific Theater.  Dorothy "Dolly"</w:t>
            </w:r>
            <w:r w:rsidR="00AA00A9">
              <w:rPr>
                <w:rFonts w:ascii="Calibri" w:hAnsi="Calibri" w:cs="Calibri"/>
              </w:rPr>
              <w:t xml:space="preserve"> Dooren</w:t>
            </w:r>
            <w:r w:rsidRPr="0030477E">
              <w:rPr>
                <w:rFonts w:ascii="Calibri" w:hAnsi="Calibri" w:cs="Calibri"/>
              </w:rPr>
              <w:t xml:space="preserve"> and their</w:t>
            </w:r>
            <w:r>
              <w:rPr>
                <w:rFonts w:ascii="Calibri" w:hAnsi="Calibri" w:cs="Calibri"/>
              </w:rPr>
              <w:t xml:space="preserve"> </w:t>
            </w:r>
            <w:r w:rsidRPr="0030477E">
              <w:rPr>
                <w:rFonts w:ascii="Calibri" w:hAnsi="Calibri" w:cs="Calibri"/>
              </w:rPr>
              <w:t>baby were sent back to the mainland.  During World War 2 they wrote</w:t>
            </w:r>
            <w:r>
              <w:rPr>
                <w:rFonts w:ascii="Calibri" w:hAnsi="Calibri" w:cs="Calibri"/>
              </w:rPr>
              <w:t xml:space="preserve"> </w:t>
            </w:r>
            <w:r w:rsidRPr="0030477E">
              <w:rPr>
                <w:rFonts w:ascii="Calibri" w:hAnsi="Calibri" w:cs="Calibri"/>
              </w:rPr>
              <w:t>love letters back and forth and at some point a love letter written by</w:t>
            </w:r>
            <w:r>
              <w:rPr>
                <w:rFonts w:ascii="Calibri" w:hAnsi="Calibri" w:cs="Calibri"/>
              </w:rPr>
              <w:t xml:space="preserve"> </w:t>
            </w:r>
            <w:r w:rsidRPr="0030477E">
              <w:rPr>
                <w:rFonts w:ascii="Calibri" w:hAnsi="Calibri" w:cs="Calibri"/>
              </w:rPr>
              <w:t>Len disappeared only to resurface on eBay where it was sold to a</w:t>
            </w:r>
            <w:r>
              <w:rPr>
                <w:rFonts w:ascii="Calibri" w:hAnsi="Calibri" w:cs="Calibri"/>
              </w:rPr>
              <w:t xml:space="preserve"> </w:t>
            </w:r>
            <w:r w:rsidRPr="0030477E">
              <w:rPr>
                <w:rFonts w:ascii="Calibri" w:hAnsi="Calibri" w:cs="Calibri"/>
              </w:rPr>
              <w:t>non-family member who returned it to the Dooren family as told by an</w:t>
            </w:r>
            <w:r>
              <w:rPr>
                <w:rFonts w:ascii="Calibri" w:hAnsi="Calibri" w:cs="Calibri"/>
              </w:rPr>
              <w:t xml:space="preserve"> </w:t>
            </w:r>
            <w:r w:rsidRPr="0030477E">
              <w:rPr>
                <w:rFonts w:ascii="Calibri" w:hAnsi="Calibri" w:cs="Calibri"/>
              </w:rPr>
              <w:t>article printed in the Albany Times Union newspaper.</w:t>
            </w:r>
          </w:p>
        </w:tc>
      </w:tr>
      <w:tr w:rsidR="008E00EB" w14:paraId="356E3DFB" w14:textId="77777777" w:rsidTr="008E00EB">
        <w:trPr>
          <w:trHeight w:val="458"/>
        </w:trPr>
        <w:tc>
          <w:tcPr>
            <w:tcW w:w="10502" w:type="dxa"/>
            <w:gridSpan w:val="9"/>
            <w:vAlign w:val="center"/>
          </w:tcPr>
          <w:p w14:paraId="675B5239" w14:textId="77777777" w:rsidR="008E00EB" w:rsidRPr="008E00EB" w:rsidRDefault="008E00EB" w:rsidP="008E00EB">
            <w:pPr>
              <w:widowControl w:val="0"/>
              <w:autoSpaceDE w:val="0"/>
              <w:autoSpaceDN w:val="0"/>
              <w:adjustRightInd w:val="0"/>
              <w:spacing w:before="120" w:after="120"/>
              <w:rPr>
                <w:rFonts w:ascii="Calibri" w:hAnsi="Calibri" w:cs="Calibri"/>
              </w:rPr>
            </w:pPr>
            <w:r w:rsidRPr="008E00EB">
              <w:rPr>
                <w:rFonts w:ascii="Calibri" w:hAnsi="Calibri" w:cs="Calibri"/>
              </w:rPr>
              <w:t>*</w:t>
            </w:r>
            <w:r>
              <w:rPr>
                <w:rFonts w:ascii="Calibri" w:hAnsi="Calibri" w:cs="Calibri"/>
              </w:rPr>
              <w:t xml:space="preserve"> Refers to the present day State Route 23B which connects Hudson to Claverack, NY.</w:t>
            </w:r>
          </w:p>
        </w:tc>
      </w:tr>
    </w:tbl>
    <w:p w14:paraId="614CA7E3" w14:textId="77777777" w:rsidR="00B244D1" w:rsidRPr="00E3277D" w:rsidRDefault="00B244D1">
      <w:pPr>
        <w:widowControl w:val="0"/>
        <w:autoSpaceDE w:val="0"/>
        <w:autoSpaceDN w:val="0"/>
        <w:adjustRightInd w:val="0"/>
        <w:spacing w:after="200" w:line="276" w:lineRule="auto"/>
        <w:rPr>
          <w:rFonts w:ascii="Calibri" w:hAnsi="Calibri" w:cs="Calibri"/>
          <w:sz w:val="24"/>
          <w:szCs w:val="24"/>
        </w:rPr>
      </w:pPr>
    </w:p>
    <w:sectPr w:rsidR="00B244D1" w:rsidRPr="00E3277D" w:rsidSect="0057293D">
      <w:pgSz w:w="12240" w:h="15840"/>
      <w:pgMar w:top="720" w:right="864" w:bottom="720" w:left="86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B0D2B"/>
    <w:multiLevelType w:val="hybridMultilevel"/>
    <w:tmpl w:val="6EC4F426"/>
    <w:lvl w:ilvl="0" w:tplc="4E50BF54">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3774EF"/>
    <w:multiLevelType w:val="hybridMultilevel"/>
    <w:tmpl w:val="4A3A1996"/>
    <w:lvl w:ilvl="0" w:tplc="A66035E6">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BF"/>
    <w:rsid w:val="00006CA7"/>
    <w:rsid w:val="00014191"/>
    <w:rsid w:val="00030232"/>
    <w:rsid w:val="00097CF1"/>
    <w:rsid w:val="000D4685"/>
    <w:rsid w:val="001153AD"/>
    <w:rsid w:val="00176A15"/>
    <w:rsid w:val="00181839"/>
    <w:rsid w:val="00194E0A"/>
    <w:rsid w:val="001A16B9"/>
    <w:rsid w:val="001B6379"/>
    <w:rsid w:val="001B7CF0"/>
    <w:rsid w:val="001E12A9"/>
    <w:rsid w:val="00217553"/>
    <w:rsid w:val="002178A6"/>
    <w:rsid w:val="00220E40"/>
    <w:rsid w:val="0023376C"/>
    <w:rsid w:val="002402A5"/>
    <w:rsid w:val="00263CCB"/>
    <w:rsid w:val="0030477E"/>
    <w:rsid w:val="003548AC"/>
    <w:rsid w:val="003B1D15"/>
    <w:rsid w:val="003B7931"/>
    <w:rsid w:val="003D1D5E"/>
    <w:rsid w:val="00412193"/>
    <w:rsid w:val="00417EE5"/>
    <w:rsid w:val="00465DE2"/>
    <w:rsid w:val="004B6E6A"/>
    <w:rsid w:val="004E3AED"/>
    <w:rsid w:val="0050382C"/>
    <w:rsid w:val="0050708D"/>
    <w:rsid w:val="005245AF"/>
    <w:rsid w:val="00556E2E"/>
    <w:rsid w:val="00560E1F"/>
    <w:rsid w:val="0057293D"/>
    <w:rsid w:val="00584757"/>
    <w:rsid w:val="005935B2"/>
    <w:rsid w:val="005A6C9D"/>
    <w:rsid w:val="005C15B1"/>
    <w:rsid w:val="005C4F62"/>
    <w:rsid w:val="005F0346"/>
    <w:rsid w:val="005F1BD3"/>
    <w:rsid w:val="005F361E"/>
    <w:rsid w:val="006315CF"/>
    <w:rsid w:val="00634EFE"/>
    <w:rsid w:val="006352E7"/>
    <w:rsid w:val="00642335"/>
    <w:rsid w:val="00642631"/>
    <w:rsid w:val="00652898"/>
    <w:rsid w:val="00675073"/>
    <w:rsid w:val="00691818"/>
    <w:rsid w:val="006A58E8"/>
    <w:rsid w:val="006C0664"/>
    <w:rsid w:val="006D4BFB"/>
    <w:rsid w:val="00701AB5"/>
    <w:rsid w:val="00725F15"/>
    <w:rsid w:val="00770F9E"/>
    <w:rsid w:val="0079787C"/>
    <w:rsid w:val="007B061C"/>
    <w:rsid w:val="007C49C7"/>
    <w:rsid w:val="007E5B74"/>
    <w:rsid w:val="007E7781"/>
    <w:rsid w:val="007F21A6"/>
    <w:rsid w:val="008C4B40"/>
    <w:rsid w:val="008E00EB"/>
    <w:rsid w:val="008E30F4"/>
    <w:rsid w:val="008F1787"/>
    <w:rsid w:val="00912BB5"/>
    <w:rsid w:val="009F1400"/>
    <w:rsid w:val="00A14A63"/>
    <w:rsid w:val="00A27A25"/>
    <w:rsid w:val="00A34EE7"/>
    <w:rsid w:val="00A475D4"/>
    <w:rsid w:val="00A57B64"/>
    <w:rsid w:val="00A960A1"/>
    <w:rsid w:val="00AA00A9"/>
    <w:rsid w:val="00AB79AA"/>
    <w:rsid w:val="00AC587A"/>
    <w:rsid w:val="00AF7927"/>
    <w:rsid w:val="00B244D1"/>
    <w:rsid w:val="00B473AD"/>
    <w:rsid w:val="00B65F3E"/>
    <w:rsid w:val="00B7221D"/>
    <w:rsid w:val="00BD72B3"/>
    <w:rsid w:val="00BE0682"/>
    <w:rsid w:val="00C15729"/>
    <w:rsid w:val="00C30C8A"/>
    <w:rsid w:val="00CA1BC8"/>
    <w:rsid w:val="00CC0199"/>
    <w:rsid w:val="00CC7F44"/>
    <w:rsid w:val="00CE0155"/>
    <w:rsid w:val="00CF33E3"/>
    <w:rsid w:val="00D22FF2"/>
    <w:rsid w:val="00D330D4"/>
    <w:rsid w:val="00D63CF7"/>
    <w:rsid w:val="00D640D2"/>
    <w:rsid w:val="00D808BF"/>
    <w:rsid w:val="00DF53F4"/>
    <w:rsid w:val="00E0676E"/>
    <w:rsid w:val="00E16A71"/>
    <w:rsid w:val="00E3277D"/>
    <w:rsid w:val="00E81A15"/>
    <w:rsid w:val="00E81C28"/>
    <w:rsid w:val="00EC5606"/>
    <w:rsid w:val="00EE5E93"/>
    <w:rsid w:val="00F21487"/>
    <w:rsid w:val="00F67624"/>
    <w:rsid w:val="00F952E4"/>
    <w:rsid w:val="00F95DE1"/>
    <w:rsid w:val="00FB44CF"/>
    <w:rsid w:val="00FF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FBD9FA"/>
  <w14:defaultImageDpi w14:val="0"/>
  <w15:docId w15:val="{71D6D5FE-EBB7-4FC1-8F1E-77C19A22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8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6E6A"/>
    <w:rPr>
      <w:color w:val="0000FF"/>
      <w:u w:val="single"/>
    </w:rPr>
  </w:style>
  <w:style w:type="table" w:styleId="TableGrid">
    <w:name w:val="Table Grid"/>
    <w:basedOn w:val="TableNormal"/>
    <w:uiPriority w:val="39"/>
    <w:rsid w:val="00F95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0EB"/>
    <w:pPr>
      <w:ind w:left="720"/>
      <w:contextualSpacing/>
    </w:pPr>
  </w:style>
  <w:style w:type="paragraph" w:styleId="BalloonText">
    <w:name w:val="Balloon Text"/>
    <w:basedOn w:val="Normal"/>
    <w:link w:val="BalloonTextChar"/>
    <w:uiPriority w:val="99"/>
    <w:semiHidden/>
    <w:unhideWhenUsed/>
    <w:rsid w:val="005847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7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69E66-5670-43B8-8B4C-62C2DA6A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1542</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Linda Mile</cp:lastModifiedBy>
  <cp:revision>2</cp:revision>
  <cp:lastPrinted>2021-04-24T13:47:00Z</cp:lastPrinted>
  <dcterms:created xsi:type="dcterms:W3CDTF">2021-05-06T13:42:00Z</dcterms:created>
  <dcterms:modified xsi:type="dcterms:W3CDTF">2021-05-06T13:42:00Z</dcterms:modified>
</cp:coreProperties>
</file>